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.xml" ContentType="application/vnd.openxmlformats-officedocument.themeOverride+xml"/>
  <Override PartName="/word/charts/chart13.xml" ContentType="application/vnd.openxmlformats-officedocument.drawingml.chart+xml"/>
  <Override PartName="/word/theme/themeOverride2.xml" ContentType="application/vnd.openxmlformats-officedocument.themeOverride+xml"/>
  <Override PartName="/word/charts/chart14.xml" ContentType="application/vnd.openxmlformats-officedocument.drawingml.chart+xml"/>
  <Override PartName="/word/theme/themeOverride3.xml" ContentType="application/vnd.openxmlformats-officedocument.themeOverride+xml"/>
  <Override PartName="/word/charts/chart15.xml" ContentType="application/vnd.openxmlformats-officedocument.drawingml.chart+xml"/>
  <Override PartName="/word/theme/themeOverride4.xml" ContentType="application/vnd.openxmlformats-officedocument.themeOverrid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2E" w:rsidRDefault="007063A9" w:rsidP="003D6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Публичный доклад о </w:t>
      </w:r>
      <w:r w:rsidR="00E54EBC" w:rsidRPr="003D618E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</w:p>
    <w:p w:rsidR="00EC2B2E" w:rsidRDefault="000F1462" w:rsidP="003D6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E54EBC" w:rsidRPr="003D618E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общеобразовательного </w:t>
      </w:r>
      <w:r w:rsidR="00E54EBC" w:rsidRPr="003D618E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</w:p>
    <w:p w:rsidR="00D97F38" w:rsidRDefault="00E54EBC" w:rsidP="003D6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8E">
        <w:rPr>
          <w:rFonts w:ascii="Times New Roman" w:hAnsi="Times New Roman" w:cs="Times New Roman"/>
          <w:b/>
          <w:sz w:val="24"/>
          <w:szCs w:val="24"/>
        </w:rPr>
        <w:t xml:space="preserve">средней общеобразовательной школы № 8 </w:t>
      </w:r>
    </w:p>
    <w:p w:rsidR="000F1462" w:rsidRDefault="00E54EBC" w:rsidP="00D9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8E">
        <w:rPr>
          <w:rFonts w:ascii="Times New Roman" w:hAnsi="Times New Roman" w:cs="Times New Roman"/>
          <w:b/>
          <w:sz w:val="24"/>
          <w:szCs w:val="24"/>
        </w:rPr>
        <w:t>имени Павла Александровича  Щипанова города Кузнецка</w:t>
      </w:r>
    </w:p>
    <w:p w:rsidR="005C5D69" w:rsidRDefault="000243DA" w:rsidP="003D6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EC2B2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EC2B2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A1D3E" w:rsidRDefault="006A1D3E" w:rsidP="003D6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B2E" w:rsidRPr="00EC2B2E" w:rsidRDefault="00EC2B2E" w:rsidP="00EC2B2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 – ключевая фигура Российского образования. От его профессиональной компетентности и педагогического чутья зависит успех общего дела. Эпиграфом к августовскому педагогическому совещанию мною взяты слова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Колина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Тернера: </w:t>
      </w:r>
      <w:r w:rsidR="00DA07E3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EC2B2E">
        <w:rPr>
          <w:rFonts w:ascii="Times New Roman" w:hAnsi="Times New Roman" w:cs="Times New Roman"/>
          <w:sz w:val="24"/>
          <w:szCs w:val="24"/>
        </w:rPr>
        <w:t>Добиться успеха не означает, что вы должны сделать что-либо исключительное. Это означает, что вы должны делать то же, что и все</w:t>
      </w:r>
      <w:r>
        <w:rPr>
          <w:rFonts w:ascii="Times New Roman" w:hAnsi="Times New Roman" w:cs="Times New Roman"/>
          <w:sz w:val="24"/>
          <w:szCs w:val="24"/>
        </w:rPr>
        <w:t>гда</w:t>
      </w:r>
      <w:r w:rsidRPr="00EC2B2E">
        <w:rPr>
          <w:rFonts w:ascii="Times New Roman" w:hAnsi="Times New Roman" w:cs="Times New Roman"/>
          <w:sz w:val="24"/>
          <w:szCs w:val="24"/>
        </w:rPr>
        <w:t xml:space="preserve">, только исключительно </w:t>
      </w:r>
      <w:hyperlink r:id="rId7" w:history="1">
        <w:r w:rsidRPr="00EC2B2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хорошо</w:t>
        </w:r>
      </w:hyperlink>
      <w:r w:rsidR="00DA07E3">
        <w:rPr>
          <w:rFonts w:ascii="Times New Roman" w:hAnsi="Times New Roman" w:cs="Times New Roman"/>
          <w:sz w:val="24"/>
          <w:szCs w:val="24"/>
        </w:rPr>
        <w:t>»</w:t>
      </w:r>
      <w:r w:rsidRPr="00EC2B2E">
        <w:rPr>
          <w:rFonts w:ascii="Times New Roman" w:hAnsi="Times New Roman" w:cs="Times New Roman"/>
          <w:sz w:val="24"/>
          <w:szCs w:val="24"/>
        </w:rPr>
        <w:t>.</w:t>
      </w:r>
    </w:p>
    <w:p w:rsidR="00EC2B2E" w:rsidRDefault="00EC2B2E" w:rsidP="003D61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 том, насколько «исключительно хорошо» получилось </w:t>
      </w:r>
      <w:r w:rsidR="00ED39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сделать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 нас, мы узнаем из качественных показателей образовательных достижений школьников за 2016-2017 учебный год.</w:t>
      </w:r>
    </w:p>
    <w:p w:rsidR="00ED39E4" w:rsidRPr="0015262D" w:rsidRDefault="00ED39E4" w:rsidP="0015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952A99">
        <w:rPr>
          <w:rFonts w:ascii="Times New Roman" w:hAnsi="Times New Roman" w:cs="Times New Roman"/>
          <w:sz w:val="24"/>
          <w:szCs w:val="24"/>
        </w:rPr>
        <w:t xml:space="preserve">сновным направлением деятельности школы в </w:t>
      </w:r>
      <w:r w:rsidR="005B51E9">
        <w:rPr>
          <w:rFonts w:ascii="Times New Roman" w:hAnsi="Times New Roman" w:cs="Times New Roman"/>
          <w:sz w:val="24"/>
          <w:szCs w:val="24"/>
        </w:rPr>
        <w:t>прошлом</w:t>
      </w:r>
      <w:r w:rsidRPr="00952A99">
        <w:rPr>
          <w:rFonts w:ascii="Times New Roman" w:hAnsi="Times New Roman" w:cs="Times New Roman"/>
          <w:sz w:val="24"/>
          <w:szCs w:val="24"/>
        </w:rPr>
        <w:t xml:space="preserve"> учебном году стало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62D">
        <w:rPr>
          <w:rFonts w:ascii="Times New Roman" w:hAnsi="Times New Roman" w:cs="Times New Roman"/>
          <w:b/>
          <w:sz w:val="24"/>
          <w:szCs w:val="24"/>
        </w:rPr>
        <w:t>с</w:t>
      </w:r>
      <w:r w:rsidRPr="00B235EF">
        <w:rPr>
          <w:rFonts w:ascii="Times New Roman" w:hAnsi="Times New Roman" w:cs="Times New Roman"/>
          <w:b/>
          <w:sz w:val="24"/>
          <w:szCs w:val="24"/>
        </w:rPr>
        <w:t xml:space="preserve">овершенствование образовательного пространства, с целью формирования личности обучающегося, соответствующей модели выпускника </w:t>
      </w:r>
      <w:r w:rsidR="00DA07E3">
        <w:rPr>
          <w:rFonts w:ascii="Times New Roman" w:hAnsi="Times New Roman" w:cs="Times New Roman"/>
          <w:b/>
          <w:sz w:val="24"/>
          <w:szCs w:val="24"/>
        </w:rPr>
        <w:t>начального, основного и среднего уровня образования</w:t>
      </w:r>
      <w:r w:rsidR="00EF13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F134F">
        <w:rPr>
          <w:rFonts w:ascii="Times New Roman" w:hAnsi="Times New Roman" w:cs="Times New Roman"/>
          <w:sz w:val="24"/>
          <w:szCs w:val="24"/>
        </w:rPr>
        <w:t>нашедшее выражение в</w:t>
      </w:r>
      <w:r w:rsidR="00EF134F">
        <w:t xml:space="preserve"> </w:t>
      </w:r>
      <w:r w:rsidR="00EF134F" w:rsidRPr="0015262D">
        <w:rPr>
          <w:rFonts w:ascii="Times New Roman" w:hAnsi="Times New Roman" w:cs="Times New Roman"/>
          <w:sz w:val="24"/>
          <w:szCs w:val="24"/>
        </w:rPr>
        <w:t>повышении</w:t>
      </w:r>
      <w:r w:rsidRPr="0015262D">
        <w:rPr>
          <w:rFonts w:ascii="Times New Roman" w:hAnsi="Times New Roman" w:cs="Times New Roman"/>
          <w:sz w:val="24"/>
          <w:szCs w:val="24"/>
        </w:rPr>
        <w:t xml:space="preserve"> образовательного потенциала обучающихся</w:t>
      </w:r>
      <w:r w:rsidR="0015262D" w:rsidRPr="0015262D">
        <w:rPr>
          <w:rFonts w:ascii="Times New Roman" w:hAnsi="Times New Roman" w:cs="Times New Roman"/>
          <w:sz w:val="24"/>
          <w:szCs w:val="24"/>
        </w:rPr>
        <w:t xml:space="preserve">, </w:t>
      </w:r>
      <w:r w:rsidR="0015262D">
        <w:rPr>
          <w:rFonts w:ascii="Times New Roman" w:hAnsi="Times New Roman" w:cs="Times New Roman"/>
          <w:sz w:val="24"/>
          <w:szCs w:val="24"/>
        </w:rPr>
        <w:t xml:space="preserve">повышении компетентности педагогических работников, </w:t>
      </w:r>
      <w:r w:rsidR="00EF134F" w:rsidRPr="0015262D">
        <w:rPr>
          <w:rFonts w:ascii="Times New Roman" w:hAnsi="Times New Roman" w:cs="Times New Roman"/>
          <w:sz w:val="24"/>
          <w:szCs w:val="24"/>
        </w:rPr>
        <w:t>реализации</w:t>
      </w:r>
      <w:r w:rsidRPr="0015262D">
        <w:rPr>
          <w:rFonts w:ascii="Times New Roman" w:hAnsi="Times New Roman" w:cs="Times New Roman"/>
          <w:sz w:val="24"/>
          <w:szCs w:val="24"/>
        </w:rPr>
        <w:t xml:space="preserve"> индивидуальных образовательных возможностей </w:t>
      </w:r>
      <w:r w:rsidR="0015262D">
        <w:rPr>
          <w:rFonts w:ascii="Times New Roman" w:hAnsi="Times New Roman" w:cs="Times New Roman"/>
          <w:sz w:val="24"/>
          <w:szCs w:val="24"/>
        </w:rPr>
        <w:t>школьников,</w:t>
      </w:r>
      <w:r w:rsidR="000F1CD7">
        <w:rPr>
          <w:rFonts w:ascii="Times New Roman" w:hAnsi="Times New Roman" w:cs="Times New Roman"/>
          <w:sz w:val="24"/>
          <w:szCs w:val="24"/>
        </w:rPr>
        <w:t xml:space="preserve"> </w:t>
      </w:r>
      <w:r w:rsidR="00EF134F" w:rsidRPr="0015262D">
        <w:rPr>
          <w:rFonts w:ascii="Times New Roman" w:hAnsi="Times New Roman" w:cs="Times New Roman"/>
          <w:sz w:val="24"/>
          <w:szCs w:val="24"/>
        </w:rPr>
        <w:t>обеспечении</w:t>
      </w:r>
      <w:r w:rsidRPr="0015262D">
        <w:rPr>
          <w:rFonts w:ascii="Times New Roman" w:hAnsi="Times New Roman" w:cs="Times New Roman"/>
          <w:sz w:val="24"/>
          <w:szCs w:val="24"/>
        </w:rPr>
        <w:t xml:space="preserve"> кач</w:t>
      </w:r>
      <w:r w:rsidR="0015262D" w:rsidRPr="0015262D">
        <w:rPr>
          <w:rFonts w:ascii="Times New Roman" w:hAnsi="Times New Roman" w:cs="Times New Roman"/>
          <w:sz w:val="24"/>
          <w:szCs w:val="24"/>
        </w:rPr>
        <w:t>ества образовательного процесса</w:t>
      </w:r>
      <w:r w:rsidR="00DA07E3">
        <w:rPr>
          <w:rFonts w:ascii="Times New Roman" w:hAnsi="Times New Roman" w:cs="Times New Roman"/>
          <w:sz w:val="24"/>
          <w:szCs w:val="24"/>
        </w:rPr>
        <w:t xml:space="preserve"> </w:t>
      </w:r>
      <w:r w:rsidR="0015262D" w:rsidRPr="0015262D">
        <w:rPr>
          <w:rFonts w:ascii="Times New Roman" w:hAnsi="Times New Roman" w:cs="Times New Roman"/>
          <w:sz w:val="24"/>
          <w:szCs w:val="24"/>
        </w:rPr>
        <w:t>и</w:t>
      </w:r>
      <w:r w:rsidR="0015262D">
        <w:t xml:space="preserve"> </w:t>
      </w:r>
      <w:r w:rsidR="00EF134F" w:rsidRPr="0015262D">
        <w:rPr>
          <w:rFonts w:ascii="Times New Roman" w:hAnsi="Times New Roman" w:cs="Times New Roman"/>
          <w:sz w:val="24"/>
          <w:szCs w:val="24"/>
        </w:rPr>
        <w:t>развитии</w:t>
      </w:r>
      <w:r w:rsidRPr="00152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2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5262D">
        <w:rPr>
          <w:rFonts w:ascii="Times New Roman" w:hAnsi="Times New Roman" w:cs="Times New Roman"/>
          <w:sz w:val="24"/>
          <w:szCs w:val="24"/>
        </w:rPr>
        <w:t xml:space="preserve"> среды</w:t>
      </w:r>
      <w:r w:rsidR="0015262D">
        <w:rPr>
          <w:rFonts w:ascii="Times New Roman" w:hAnsi="Times New Roman" w:cs="Times New Roman"/>
          <w:sz w:val="24"/>
          <w:szCs w:val="24"/>
        </w:rPr>
        <w:t>.</w:t>
      </w:r>
      <w:r w:rsidRPr="00152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9E4" w:rsidRDefault="00DA07E3" w:rsidP="00DA07E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данной целевой установки позволила иметь следующие результаты.</w:t>
      </w:r>
    </w:p>
    <w:p w:rsidR="00BC60D4" w:rsidRPr="003D618E" w:rsidRDefault="000F1462" w:rsidP="003D61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A1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</w:t>
      </w:r>
      <w:r w:rsidR="003829B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6A1D3E">
        <w:rPr>
          <w:rFonts w:ascii="Times New Roman" w:eastAsia="Calibri" w:hAnsi="Times New Roman" w:cs="Times New Roman"/>
          <w:sz w:val="24"/>
          <w:szCs w:val="24"/>
          <w:lang w:eastAsia="ru-RU"/>
        </w:rPr>
        <w:t>/201</w:t>
      </w:r>
      <w:r w:rsidR="003829B0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 в</w:t>
      </w:r>
      <w:r w:rsidR="00BC60D4"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школе обучалось </w:t>
      </w:r>
      <w:r w:rsidR="003829B0">
        <w:rPr>
          <w:rFonts w:ascii="Times New Roman" w:eastAsia="Calibri" w:hAnsi="Times New Roman" w:cs="Times New Roman"/>
          <w:sz w:val="24"/>
          <w:szCs w:val="24"/>
          <w:lang w:eastAsia="ru-RU"/>
        </w:rPr>
        <w:t>85</w:t>
      </w:r>
      <w:r w:rsidR="006A1D3E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BC60D4"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</w:t>
      </w:r>
      <w:r w:rsidR="00DA07E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C60D4" w:rsidRPr="00DA07E3" w:rsidRDefault="00DA07E3" w:rsidP="00DA07E3">
      <w:pPr>
        <w:pStyle w:val="a6"/>
        <w:numPr>
          <w:ilvl w:val="0"/>
          <w:numId w:val="41"/>
        </w:numPr>
        <w:tabs>
          <w:tab w:val="left" w:pos="523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на уров</w:t>
      </w:r>
      <w:r w:rsidR="003829B0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3829B0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начального образования</w:t>
      </w:r>
      <w:r w:rsidR="00BC60D4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3829B0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414 (15 </w:t>
      </w:r>
      <w:r w:rsidR="00BC60D4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классов)</w:t>
      </w:r>
    </w:p>
    <w:p w:rsidR="00BC60D4" w:rsidRPr="00DA07E3" w:rsidRDefault="00DA07E3" w:rsidP="00DA07E3">
      <w:pPr>
        <w:pStyle w:val="a6"/>
        <w:numPr>
          <w:ilvl w:val="0"/>
          <w:numId w:val="41"/>
        </w:numPr>
        <w:tabs>
          <w:tab w:val="left" w:pos="52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</w:t>
      </w:r>
      <w:r w:rsidR="003829B0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основного образования</w:t>
      </w:r>
      <w:r w:rsidR="00BC60D4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</w:t>
      </w:r>
      <w:r w:rsidR="003829B0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82</w:t>
      </w:r>
      <w:r w:rsidR="00BC60D4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346D7C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6A1D3E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46D7C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классов</w:t>
      </w:r>
      <w:r w:rsidR="00BC60D4"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E54EBC" w:rsidRPr="00DA07E3" w:rsidRDefault="00DA07E3" w:rsidP="00DA07E3">
      <w:pPr>
        <w:pStyle w:val="a6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07E3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</w:t>
      </w:r>
      <w:r w:rsidR="003829B0" w:rsidRPr="00DA07E3">
        <w:rPr>
          <w:rFonts w:ascii="Times New Roman" w:hAnsi="Times New Roman" w:cs="Times New Roman"/>
          <w:sz w:val="24"/>
          <w:szCs w:val="24"/>
        </w:rPr>
        <w:t xml:space="preserve"> среднего образования</w:t>
      </w:r>
      <w:r w:rsidR="006A1D3E" w:rsidRPr="00DA07E3">
        <w:rPr>
          <w:rFonts w:ascii="Times New Roman" w:hAnsi="Times New Roman" w:cs="Times New Roman"/>
          <w:sz w:val="24"/>
          <w:szCs w:val="24"/>
        </w:rPr>
        <w:t xml:space="preserve"> – 6</w:t>
      </w:r>
      <w:r w:rsidR="003829B0" w:rsidRPr="00DA07E3">
        <w:rPr>
          <w:rFonts w:ascii="Times New Roman" w:hAnsi="Times New Roman" w:cs="Times New Roman"/>
          <w:sz w:val="24"/>
          <w:szCs w:val="24"/>
        </w:rPr>
        <w:t>0</w:t>
      </w:r>
      <w:r w:rsidR="006A1D3E" w:rsidRPr="00DA07E3">
        <w:rPr>
          <w:rFonts w:ascii="Times New Roman" w:hAnsi="Times New Roman" w:cs="Times New Roman"/>
          <w:sz w:val="24"/>
          <w:szCs w:val="24"/>
        </w:rPr>
        <w:t xml:space="preserve"> человек (2</w:t>
      </w:r>
      <w:r w:rsidR="00BC60D4" w:rsidRPr="00DA07E3">
        <w:rPr>
          <w:rFonts w:ascii="Times New Roman" w:hAnsi="Times New Roman" w:cs="Times New Roman"/>
          <w:sz w:val="24"/>
          <w:szCs w:val="24"/>
        </w:rPr>
        <w:t xml:space="preserve"> класса)</w:t>
      </w:r>
    </w:p>
    <w:p w:rsidR="00B5737A" w:rsidRPr="003D618E" w:rsidRDefault="006A1D3E" w:rsidP="003D61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DA07E3">
        <w:rPr>
          <w:rFonts w:ascii="Times New Roman" w:hAnsi="Times New Roman" w:cs="Times New Roman"/>
          <w:sz w:val="24"/>
          <w:szCs w:val="24"/>
        </w:rPr>
        <w:t>выбыло 5</w:t>
      </w:r>
      <w:r w:rsidR="00DA07E3" w:rsidRPr="00DA07E3">
        <w:rPr>
          <w:rFonts w:ascii="Times New Roman" w:hAnsi="Times New Roman" w:cs="Times New Roman"/>
          <w:sz w:val="24"/>
          <w:szCs w:val="24"/>
        </w:rPr>
        <w:t xml:space="preserve"> </w:t>
      </w:r>
      <w:r w:rsidR="00DA07E3" w:rsidRPr="003D618E">
        <w:rPr>
          <w:rFonts w:ascii="Times New Roman" w:hAnsi="Times New Roman" w:cs="Times New Roman"/>
          <w:sz w:val="24"/>
          <w:szCs w:val="24"/>
        </w:rPr>
        <w:t>человек</w:t>
      </w:r>
      <w:r w:rsidR="00DA0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прибыло 9</w:t>
      </w:r>
      <w:r w:rsidR="00B5737A" w:rsidRPr="003D618E">
        <w:rPr>
          <w:rFonts w:ascii="Times New Roman" w:hAnsi="Times New Roman" w:cs="Times New Roman"/>
          <w:sz w:val="24"/>
          <w:szCs w:val="24"/>
        </w:rPr>
        <w:t>.</w:t>
      </w:r>
    </w:p>
    <w:p w:rsidR="0066622B" w:rsidRDefault="00AA065F" w:rsidP="00DE71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Учебно-воспитательная деятельность осуществлялась </w:t>
      </w:r>
      <w:r w:rsidR="009D4CF1">
        <w:rPr>
          <w:rFonts w:ascii="Times New Roman" w:hAnsi="Times New Roman" w:cs="Times New Roman"/>
          <w:sz w:val="24"/>
          <w:szCs w:val="24"/>
        </w:rPr>
        <w:t>4</w:t>
      </w:r>
      <w:r w:rsidR="00DE7106">
        <w:rPr>
          <w:rFonts w:ascii="Times New Roman" w:hAnsi="Times New Roman" w:cs="Times New Roman"/>
          <w:sz w:val="24"/>
          <w:szCs w:val="24"/>
        </w:rPr>
        <w:t>5</w:t>
      </w:r>
      <w:r w:rsidR="009D4CF1">
        <w:rPr>
          <w:rFonts w:ascii="Times New Roman" w:hAnsi="Times New Roman" w:cs="Times New Roman"/>
          <w:sz w:val="24"/>
          <w:szCs w:val="24"/>
        </w:rPr>
        <w:t xml:space="preserve"> педагогами, уровень квалификации которых представлен в таблице</w:t>
      </w:r>
    </w:p>
    <w:tbl>
      <w:tblPr>
        <w:tblW w:w="7528" w:type="dxa"/>
        <w:jc w:val="center"/>
        <w:tblInd w:w="-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2676"/>
        <w:gridCol w:w="1946"/>
      </w:tblGrid>
      <w:tr w:rsidR="007063A9" w:rsidRPr="00CB35C8" w:rsidTr="007063A9">
        <w:trPr>
          <w:trHeight w:val="1017"/>
          <w:jc w:val="center"/>
        </w:trPr>
        <w:tc>
          <w:tcPr>
            <w:tcW w:w="2906" w:type="dxa"/>
          </w:tcPr>
          <w:p w:rsidR="007063A9" w:rsidRPr="009D4CF1" w:rsidRDefault="007063A9" w:rsidP="000020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7063A9" w:rsidRPr="009D4CF1" w:rsidRDefault="007063A9" w:rsidP="000020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чел. / %</w:t>
            </w:r>
          </w:p>
        </w:tc>
        <w:tc>
          <w:tcPr>
            <w:tcW w:w="2676" w:type="dxa"/>
          </w:tcPr>
          <w:p w:rsidR="007063A9" w:rsidRPr="009D4CF1" w:rsidRDefault="007063A9" w:rsidP="000020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  <w:p w:rsidR="007063A9" w:rsidRPr="009D4CF1" w:rsidRDefault="007063A9" w:rsidP="000020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чел. / %</w:t>
            </w:r>
          </w:p>
        </w:tc>
        <w:tc>
          <w:tcPr>
            <w:tcW w:w="1946" w:type="dxa"/>
          </w:tcPr>
          <w:p w:rsidR="007063A9" w:rsidRPr="00DE7106" w:rsidRDefault="007063A9" w:rsidP="000020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71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7063A9" w:rsidRPr="00CB35C8" w:rsidTr="007063A9">
        <w:trPr>
          <w:trHeight w:val="599"/>
          <w:jc w:val="center"/>
        </w:trPr>
        <w:tc>
          <w:tcPr>
            <w:tcW w:w="2906" w:type="dxa"/>
          </w:tcPr>
          <w:p w:rsidR="007063A9" w:rsidRPr="009D4CF1" w:rsidRDefault="007063A9" w:rsidP="00DE71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/ </w:t>
            </w:r>
            <w:r w:rsidRPr="009D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  <w:r w:rsidRPr="009D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76" w:type="dxa"/>
          </w:tcPr>
          <w:p w:rsidR="007063A9" w:rsidRPr="009D4CF1" w:rsidRDefault="007063A9" w:rsidP="00DE71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9D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46" w:type="dxa"/>
          </w:tcPr>
          <w:p w:rsidR="007063A9" w:rsidRPr="00DE7106" w:rsidRDefault="007063A9" w:rsidP="00DE71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DE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9D4CF1" w:rsidRDefault="009D4CF1" w:rsidP="00AA06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2016-2017 учебном году курсы повышения квалификации прошли </w:t>
      </w:r>
      <w:r w:rsidR="000F1CD7">
        <w:rPr>
          <w:rFonts w:ascii="Times New Roman" w:hAnsi="Times New Roman" w:cs="Times New Roman"/>
          <w:sz w:val="24"/>
          <w:szCs w:val="24"/>
        </w:rPr>
        <w:t>7 человек</w:t>
      </w:r>
      <w:r w:rsidR="00285AC2">
        <w:rPr>
          <w:rFonts w:ascii="Times New Roman" w:hAnsi="Times New Roman" w:cs="Times New Roman"/>
          <w:sz w:val="24"/>
          <w:szCs w:val="24"/>
        </w:rPr>
        <w:t>:</w:t>
      </w:r>
    </w:p>
    <w:p w:rsidR="00123CEF" w:rsidRDefault="00123CEF" w:rsidP="00AA06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1E0" w:firstRow="1" w:lastRow="1" w:firstColumn="1" w:lastColumn="1" w:noHBand="0" w:noVBand="0"/>
      </w:tblPr>
      <w:tblGrid>
        <w:gridCol w:w="1560"/>
        <w:gridCol w:w="1701"/>
        <w:gridCol w:w="7654"/>
      </w:tblGrid>
      <w:tr w:rsidR="00A22C5A" w:rsidRPr="00A22C5A" w:rsidTr="00A22C5A">
        <w:tc>
          <w:tcPr>
            <w:tcW w:w="1560" w:type="dxa"/>
          </w:tcPr>
          <w:p w:rsidR="00A22C5A" w:rsidRPr="00A22C5A" w:rsidRDefault="00123CEF" w:rsidP="00123CEF">
            <w:pPr>
              <w:jc w:val="center"/>
              <w:rPr>
                <w:b/>
                <w:sz w:val="24"/>
                <w:szCs w:val="24"/>
              </w:rPr>
            </w:pPr>
            <w:r w:rsidRPr="00A22C5A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A22C5A" w:rsidRPr="00A22C5A" w:rsidRDefault="00123CEF" w:rsidP="00123CEF">
            <w:pPr>
              <w:jc w:val="center"/>
              <w:rPr>
                <w:b/>
                <w:sz w:val="24"/>
                <w:szCs w:val="24"/>
              </w:rPr>
            </w:pPr>
            <w:r w:rsidRPr="00A22C5A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654" w:type="dxa"/>
          </w:tcPr>
          <w:p w:rsidR="00A22C5A" w:rsidRPr="00A22C5A" w:rsidRDefault="00A22C5A" w:rsidP="00123CEF">
            <w:pPr>
              <w:jc w:val="center"/>
              <w:rPr>
                <w:b/>
                <w:sz w:val="24"/>
                <w:szCs w:val="24"/>
              </w:rPr>
            </w:pPr>
            <w:r w:rsidRPr="00A22C5A">
              <w:rPr>
                <w:b/>
                <w:sz w:val="24"/>
                <w:szCs w:val="24"/>
              </w:rPr>
              <w:t>Название курсов, сроки, место проведения, количество часов</w:t>
            </w:r>
          </w:p>
        </w:tc>
      </w:tr>
      <w:tr w:rsidR="00A22C5A" w:rsidRPr="00A22C5A" w:rsidTr="00A22C5A">
        <w:tc>
          <w:tcPr>
            <w:tcW w:w="1560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proofErr w:type="spellStart"/>
            <w:r w:rsidRPr="00A22C5A">
              <w:rPr>
                <w:sz w:val="24"/>
                <w:szCs w:val="24"/>
              </w:rPr>
              <w:t>Участкина</w:t>
            </w:r>
            <w:proofErr w:type="spellEnd"/>
            <w:r w:rsidRPr="00A22C5A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701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654" w:type="dxa"/>
          </w:tcPr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Методика преподавания учебных дисциплин. Актуальные проблемы преподавания русского языка и литературы в условиях перехода на ФГОС ООО, 12.09.-01.10.2016, ГАОУ ДПО ИРР ПО, 108 часов</w:t>
            </w:r>
          </w:p>
        </w:tc>
      </w:tr>
      <w:tr w:rsidR="00A22C5A" w:rsidRPr="00A22C5A" w:rsidTr="00A22C5A">
        <w:tc>
          <w:tcPr>
            <w:tcW w:w="1560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Кукушкин Олег Михайлович</w:t>
            </w:r>
          </w:p>
        </w:tc>
        <w:tc>
          <w:tcPr>
            <w:tcW w:w="1701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654" w:type="dxa"/>
          </w:tcPr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Методика преподавания учебных дисциплин. Повышение качества физического воспитания в условиях модернизации образования в соответствии с ФГОС ООО, 03.10.-15.10.2016,14.11.-19.11. 2016, ГАОУ ДПО ИРР ПО, 72 часа</w:t>
            </w:r>
          </w:p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</w:p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«Готов к труду и обороне (ГТО)», 14.11.-19.11.2016, ГАОУ ПО «Училище олимпийского резерва Пензенской области», 72 часа</w:t>
            </w:r>
          </w:p>
        </w:tc>
      </w:tr>
      <w:tr w:rsidR="00A22C5A" w:rsidRPr="00A22C5A" w:rsidTr="00A22C5A">
        <w:tc>
          <w:tcPr>
            <w:tcW w:w="1560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lastRenderedPageBreak/>
              <w:t>Бабушкин Олег Петрович</w:t>
            </w:r>
          </w:p>
        </w:tc>
        <w:tc>
          <w:tcPr>
            <w:tcW w:w="1701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ОБЖ</w:t>
            </w:r>
          </w:p>
        </w:tc>
        <w:tc>
          <w:tcPr>
            <w:tcW w:w="7654" w:type="dxa"/>
          </w:tcPr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Методика преподавания учебных дисциплин. Методика преподавания ОБЖ в условиях перехода к ФГОС ООО, 14.11.-19.11.2016,12.12.-17.12.2016 ГАОУ ДПО ИРР ПО, 72 часа</w:t>
            </w:r>
          </w:p>
        </w:tc>
      </w:tr>
      <w:tr w:rsidR="00A22C5A" w:rsidRPr="00A22C5A" w:rsidTr="00A22C5A">
        <w:tc>
          <w:tcPr>
            <w:tcW w:w="1560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Терехина Лариса Анатольевна</w:t>
            </w:r>
          </w:p>
        </w:tc>
        <w:tc>
          <w:tcPr>
            <w:tcW w:w="1701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ОРКСЭ</w:t>
            </w:r>
          </w:p>
        </w:tc>
        <w:tc>
          <w:tcPr>
            <w:tcW w:w="7654" w:type="dxa"/>
          </w:tcPr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Методика преподавания учебных дисциплин. Методика преподавания комплексного учебного курса «Основы религиозных культур и светской этики» (ОРКСЭ) в условиях введения ФГОС общего образования, 05.12.-17.12.2016, ГАОУ ДПО ИРР ПО, 72 часа</w:t>
            </w:r>
          </w:p>
        </w:tc>
      </w:tr>
      <w:tr w:rsidR="00A22C5A" w:rsidRPr="00A22C5A" w:rsidTr="00A22C5A">
        <w:tc>
          <w:tcPr>
            <w:tcW w:w="1560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proofErr w:type="spellStart"/>
            <w:r w:rsidRPr="00A22C5A">
              <w:rPr>
                <w:sz w:val="24"/>
                <w:szCs w:val="24"/>
              </w:rPr>
              <w:t>Тюмкина</w:t>
            </w:r>
            <w:proofErr w:type="spellEnd"/>
            <w:r w:rsidRPr="00A22C5A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701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7654" w:type="dxa"/>
          </w:tcPr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Современные методики и технологии профилактики зависимого поведения, 24.10.-08.11.2016, ГАОУ ДПО ИРР ПО, 72 часа</w:t>
            </w:r>
          </w:p>
        </w:tc>
      </w:tr>
      <w:tr w:rsidR="00A22C5A" w:rsidRPr="00A22C5A" w:rsidTr="00A22C5A">
        <w:tc>
          <w:tcPr>
            <w:tcW w:w="1560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Иванова Юлия Юрьевна</w:t>
            </w:r>
          </w:p>
        </w:tc>
        <w:tc>
          <w:tcPr>
            <w:tcW w:w="1701" w:type="dxa"/>
          </w:tcPr>
          <w:p w:rsidR="00A22C5A" w:rsidRPr="00A22C5A" w:rsidRDefault="00123CEF" w:rsidP="00A22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7654" w:type="dxa"/>
          </w:tcPr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Современные методики и технологии профилактики зависимого поведения, 24.10.-08.11.2016, ГАОУ ДПО ИРР ПО, 72 часа</w:t>
            </w:r>
          </w:p>
        </w:tc>
      </w:tr>
      <w:tr w:rsidR="00A22C5A" w:rsidRPr="00A22C5A" w:rsidTr="00A22C5A">
        <w:tc>
          <w:tcPr>
            <w:tcW w:w="1560" w:type="dxa"/>
          </w:tcPr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Дегтярева Тамара Николаевна</w:t>
            </w:r>
          </w:p>
        </w:tc>
        <w:tc>
          <w:tcPr>
            <w:tcW w:w="7654" w:type="dxa"/>
          </w:tcPr>
          <w:p w:rsidR="00A22C5A" w:rsidRPr="00A22C5A" w:rsidRDefault="00A22C5A" w:rsidP="00A22C5A">
            <w:pPr>
              <w:jc w:val="both"/>
              <w:rPr>
                <w:sz w:val="24"/>
                <w:szCs w:val="24"/>
              </w:rPr>
            </w:pPr>
            <w:r w:rsidRPr="00A22C5A">
              <w:rPr>
                <w:sz w:val="24"/>
                <w:szCs w:val="24"/>
              </w:rPr>
              <w:t>Методика преподавания учебных дисциплин. Повышение качества физического воспитания в условиях модернизации образования в соответствии с ФГОС ООО, 21.11.-03.12.2016, ГАОУ ДПО ИРР ПО,</w:t>
            </w:r>
            <w:r>
              <w:rPr>
                <w:sz w:val="24"/>
                <w:szCs w:val="24"/>
              </w:rPr>
              <w:t xml:space="preserve"> </w:t>
            </w:r>
            <w:r w:rsidRPr="00A22C5A">
              <w:rPr>
                <w:sz w:val="24"/>
                <w:szCs w:val="24"/>
              </w:rPr>
              <w:t xml:space="preserve">72 часа </w:t>
            </w:r>
          </w:p>
        </w:tc>
      </w:tr>
    </w:tbl>
    <w:p w:rsidR="0000204B" w:rsidRDefault="0000204B" w:rsidP="007759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C5A" w:rsidRDefault="005148AA" w:rsidP="007759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молодых специалиста </w:t>
      </w:r>
      <w:r w:rsidR="007759C0">
        <w:rPr>
          <w:rFonts w:ascii="Times New Roman" w:hAnsi="Times New Roman" w:cs="Times New Roman"/>
          <w:sz w:val="24"/>
          <w:szCs w:val="24"/>
        </w:rPr>
        <w:t xml:space="preserve">(Антошина Дарья Владимировна и </w:t>
      </w:r>
      <w:proofErr w:type="spellStart"/>
      <w:r w:rsidR="007759C0">
        <w:rPr>
          <w:rFonts w:ascii="Times New Roman" w:hAnsi="Times New Roman" w:cs="Times New Roman"/>
          <w:sz w:val="24"/>
          <w:szCs w:val="24"/>
        </w:rPr>
        <w:t>Вардашева</w:t>
      </w:r>
      <w:proofErr w:type="spellEnd"/>
      <w:r w:rsidR="007759C0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7759C0">
        <w:rPr>
          <w:rFonts w:ascii="Times New Roman" w:hAnsi="Times New Roman" w:cs="Times New Roman"/>
          <w:sz w:val="24"/>
          <w:szCs w:val="24"/>
        </w:rPr>
        <w:t>Джамилевна</w:t>
      </w:r>
      <w:proofErr w:type="spellEnd"/>
      <w:r w:rsidR="007759C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получили удостоверения о повышении квалификации по дополнительной профессиональной программе «Школа молодого учителя»</w:t>
      </w:r>
      <w:r w:rsidR="007759C0">
        <w:rPr>
          <w:rFonts w:ascii="Times New Roman" w:hAnsi="Times New Roman" w:cs="Times New Roman"/>
          <w:sz w:val="24"/>
          <w:szCs w:val="24"/>
        </w:rPr>
        <w:t xml:space="preserve"> в центре дополнительного педагогического образования Педагогического института имени В.Г. Белинского Пензенского государственного университета.</w:t>
      </w:r>
    </w:p>
    <w:p w:rsidR="00A22C5A" w:rsidRDefault="007759C0" w:rsidP="007759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Процедуру аттестации прошли  7 учителей, из них на первую квалификационную категорию – 3 педагога (Евстропова С.В., Царева Л.Г. Шаяхметова М.Ю.),  на высшую – 4 учителя (Аракчеева О.М., Светлова С.П., Петрухина С.Г.,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Кукушкин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О.М.)</w:t>
      </w:r>
      <w:r w:rsidR="008524BE">
        <w:rPr>
          <w:rFonts w:ascii="Times New Roman" w:hAnsi="Times New Roman" w:cs="Times New Roman"/>
          <w:sz w:val="24"/>
          <w:szCs w:val="24"/>
        </w:rPr>
        <w:t>.</w:t>
      </w:r>
    </w:p>
    <w:p w:rsidR="008524BE" w:rsidRDefault="008524BE" w:rsidP="007759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высокий квалификационный уровень педагогического коллектива позволяет иметь стабильное качество образования. Качественный уровень образования традиционно определяется по учащимся, закончившим учебный год на «хорошо»  и «отлично».</w:t>
      </w:r>
    </w:p>
    <w:p w:rsidR="00BC60D4" w:rsidRDefault="00346D7C" w:rsidP="005F624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37AB">
        <w:rPr>
          <w:rFonts w:ascii="Times New Roman" w:hAnsi="Times New Roman" w:cs="Times New Roman"/>
          <w:sz w:val="24"/>
          <w:szCs w:val="24"/>
        </w:rPr>
        <w:t>Сравнительная оценка качества образования за 3 года</w:t>
      </w:r>
      <w:r w:rsidR="000F1462">
        <w:rPr>
          <w:rFonts w:ascii="Times New Roman" w:hAnsi="Times New Roman" w:cs="Times New Roman"/>
          <w:sz w:val="24"/>
          <w:szCs w:val="24"/>
        </w:rPr>
        <w:t xml:space="preserve"> представлена в таблице</w:t>
      </w:r>
    </w:p>
    <w:tbl>
      <w:tblPr>
        <w:tblStyle w:val="a3"/>
        <w:tblW w:w="9837" w:type="dxa"/>
        <w:tblLook w:val="01E0" w:firstRow="1" w:lastRow="1" w:firstColumn="1" w:lastColumn="1" w:noHBand="0" w:noVBand="0"/>
      </w:tblPr>
      <w:tblGrid>
        <w:gridCol w:w="5070"/>
        <w:gridCol w:w="1589"/>
        <w:gridCol w:w="1589"/>
        <w:gridCol w:w="1589"/>
      </w:tblGrid>
      <w:tr w:rsidR="003829B0" w:rsidRPr="003D618E" w:rsidTr="00885672">
        <w:trPr>
          <w:trHeight w:val="266"/>
        </w:trPr>
        <w:tc>
          <w:tcPr>
            <w:tcW w:w="5070" w:type="dxa"/>
          </w:tcPr>
          <w:p w:rsidR="003829B0" w:rsidRPr="003D618E" w:rsidRDefault="003829B0" w:rsidP="003D618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Обучалось учащихся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2014/2015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1589" w:type="dxa"/>
          </w:tcPr>
          <w:p w:rsidR="003829B0" w:rsidRPr="00591B6C" w:rsidRDefault="003829B0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1B6C">
              <w:rPr>
                <w:b/>
                <w:sz w:val="24"/>
                <w:szCs w:val="24"/>
              </w:rPr>
              <w:t>2016-2017</w:t>
            </w:r>
          </w:p>
        </w:tc>
      </w:tr>
      <w:tr w:rsidR="003829B0" w:rsidRPr="003D618E" w:rsidTr="00885672">
        <w:trPr>
          <w:trHeight w:val="266"/>
        </w:trPr>
        <w:tc>
          <w:tcPr>
            <w:tcW w:w="5070" w:type="dxa"/>
          </w:tcPr>
          <w:p w:rsidR="003829B0" w:rsidRPr="003D618E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В начальной школе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352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589" w:type="dxa"/>
            <w:vAlign w:val="center"/>
          </w:tcPr>
          <w:p w:rsidR="003829B0" w:rsidRPr="00591B6C" w:rsidRDefault="003829B0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1B6C">
              <w:rPr>
                <w:sz w:val="24"/>
                <w:szCs w:val="24"/>
              </w:rPr>
              <w:t>414</w:t>
            </w:r>
          </w:p>
        </w:tc>
      </w:tr>
      <w:tr w:rsidR="003829B0" w:rsidRPr="003D618E" w:rsidTr="00885672">
        <w:trPr>
          <w:trHeight w:val="266"/>
        </w:trPr>
        <w:tc>
          <w:tcPr>
            <w:tcW w:w="5070" w:type="dxa"/>
          </w:tcPr>
          <w:p w:rsidR="003829B0" w:rsidRPr="003D618E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В основной школе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340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589" w:type="dxa"/>
            <w:vAlign w:val="center"/>
          </w:tcPr>
          <w:p w:rsidR="003829B0" w:rsidRPr="00591B6C" w:rsidRDefault="003829B0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1B6C">
              <w:rPr>
                <w:sz w:val="24"/>
                <w:szCs w:val="24"/>
              </w:rPr>
              <w:t>382</w:t>
            </w:r>
          </w:p>
        </w:tc>
      </w:tr>
      <w:tr w:rsidR="003829B0" w:rsidRPr="003D618E" w:rsidTr="00885672">
        <w:trPr>
          <w:trHeight w:val="266"/>
        </w:trPr>
        <w:tc>
          <w:tcPr>
            <w:tcW w:w="5070" w:type="dxa"/>
          </w:tcPr>
          <w:p w:rsidR="003829B0" w:rsidRPr="003D618E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 xml:space="preserve">В средней школе 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68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89" w:type="dxa"/>
            <w:vAlign w:val="center"/>
          </w:tcPr>
          <w:p w:rsidR="003829B0" w:rsidRPr="00591B6C" w:rsidRDefault="003829B0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1B6C">
              <w:rPr>
                <w:sz w:val="24"/>
                <w:szCs w:val="24"/>
              </w:rPr>
              <w:t>60</w:t>
            </w:r>
          </w:p>
        </w:tc>
      </w:tr>
      <w:tr w:rsidR="003829B0" w:rsidRPr="003D618E" w:rsidTr="00885672">
        <w:trPr>
          <w:trHeight w:val="266"/>
        </w:trPr>
        <w:tc>
          <w:tcPr>
            <w:tcW w:w="5070" w:type="dxa"/>
          </w:tcPr>
          <w:p w:rsidR="003829B0" w:rsidRPr="003D618E" w:rsidRDefault="003829B0" w:rsidP="003D618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3D618E">
              <w:rPr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589" w:type="dxa"/>
            <w:vAlign w:val="center"/>
          </w:tcPr>
          <w:p w:rsidR="003829B0" w:rsidRPr="00591B6C" w:rsidRDefault="003829B0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1B6C">
              <w:rPr>
                <w:b/>
                <w:sz w:val="24"/>
                <w:szCs w:val="24"/>
              </w:rPr>
              <w:t>100%</w:t>
            </w:r>
          </w:p>
        </w:tc>
      </w:tr>
      <w:tr w:rsidR="003829B0" w:rsidRPr="003D618E" w:rsidTr="003829B0">
        <w:trPr>
          <w:trHeight w:val="285"/>
        </w:trPr>
        <w:tc>
          <w:tcPr>
            <w:tcW w:w="5070" w:type="dxa"/>
            <w:vMerge w:val="restart"/>
          </w:tcPr>
          <w:p w:rsidR="003829B0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% качества знаний в начальной школе</w:t>
            </w:r>
            <w:r>
              <w:rPr>
                <w:sz w:val="24"/>
                <w:szCs w:val="24"/>
              </w:rPr>
              <w:t xml:space="preserve"> </w:t>
            </w:r>
          </w:p>
          <w:p w:rsidR="003829B0" w:rsidRPr="003D618E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 учета первоклассников</w:t>
            </w:r>
            <w:r w:rsidR="00591B6C">
              <w:rPr>
                <w:sz w:val="24"/>
                <w:szCs w:val="24"/>
              </w:rPr>
              <w:t>/от общего числа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89" w:type="dxa"/>
            <w:vMerge w:val="restart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60,7%</w:t>
            </w:r>
          </w:p>
        </w:tc>
        <w:tc>
          <w:tcPr>
            <w:tcW w:w="1589" w:type="dxa"/>
            <w:vMerge w:val="restart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61,6%</w:t>
            </w:r>
          </w:p>
        </w:tc>
        <w:tc>
          <w:tcPr>
            <w:tcW w:w="1589" w:type="dxa"/>
            <w:vAlign w:val="center"/>
          </w:tcPr>
          <w:p w:rsidR="003829B0" w:rsidRPr="00591B6C" w:rsidRDefault="00591B6C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  <w:r w:rsidR="003829B0" w:rsidRPr="00591B6C">
              <w:rPr>
                <w:sz w:val="24"/>
                <w:szCs w:val="24"/>
              </w:rPr>
              <w:t>%</w:t>
            </w:r>
          </w:p>
        </w:tc>
      </w:tr>
      <w:tr w:rsidR="003829B0" w:rsidRPr="003D618E" w:rsidTr="00885672">
        <w:trPr>
          <w:trHeight w:val="340"/>
        </w:trPr>
        <w:tc>
          <w:tcPr>
            <w:tcW w:w="5070" w:type="dxa"/>
            <w:vMerge/>
          </w:tcPr>
          <w:p w:rsidR="003829B0" w:rsidRPr="003D618E" w:rsidRDefault="003829B0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3829B0" w:rsidRPr="003D618E" w:rsidRDefault="003829B0" w:rsidP="008856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3829B0" w:rsidRDefault="003829B0" w:rsidP="008856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829B0" w:rsidRPr="007063A9" w:rsidRDefault="003829B0" w:rsidP="003F654F">
            <w:pPr>
              <w:spacing w:line="276" w:lineRule="auto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7063A9">
              <w:rPr>
                <w:b/>
                <w:color w:val="1F497D" w:themeColor="text2"/>
                <w:sz w:val="24"/>
                <w:szCs w:val="24"/>
              </w:rPr>
              <w:t>47,8%</w:t>
            </w:r>
          </w:p>
        </w:tc>
      </w:tr>
      <w:tr w:rsidR="003829B0" w:rsidRPr="003D618E" w:rsidTr="00885672">
        <w:trPr>
          <w:trHeight w:val="231"/>
        </w:trPr>
        <w:tc>
          <w:tcPr>
            <w:tcW w:w="5070" w:type="dxa"/>
          </w:tcPr>
          <w:p w:rsidR="003829B0" w:rsidRPr="003D618E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% качества знаний в основной школе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41,7%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41,2%</w:t>
            </w:r>
          </w:p>
        </w:tc>
        <w:tc>
          <w:tcPr>
            <w:tcW w:w="1589" w:type="dxa"/>
            <w:vAlign w:val="center"/>
          </w:tcPr>
          <w:p w:rsidR="003829B0" w:rsidRPr="00591B6C" w:rsidRDefault="003829B0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1B6C">
              <w:rPr>
                <w:sz w:val="24"/>
                <w:szCs w:val="24"/>
              </w:rPr>
              <w:t>43,7</w:t>
            </w:r>
            <w:r w:rsidR="00591B6C">
              <w:rPr>
                <w:sz w:val="24"/>
                <w:szCs w:val="24"/>
              </w:rPr>
              <w:t>%</w:t>
            </w:r>
          </w:p>
        </w:tc>
      </w:tr>
      <w:tr w:rsidR="003829B0" w:rsidRPr="003D618E" w:rsidTr="00885672">
        <w:trPr>
          <w:trHeight w:val="166"/>
        </w:trPr>
        <w:tc>
          <w:tcPr>
            <w:tcW w:w="5070" w:type="dxa"/>
          </w:tcPr>
          <w:p w:rsidR="003829B0" w:rsidRPr="003D618E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% качества знаний в старшей школе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64,7%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66,1%</w:t>
            </w:r>
          </w:p>
        </w:tc>
        <w:tc>
          <w:tcPr>
            <w:tcW w:w="1589" w:type="dxa"/>
            <w:vAlign w:val="center"/>
          </w:tcPr>
          <w:p w:rsidR="003829B0" w:rsidRPr="00591B6C" w:rsidRDefault="003829B0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1B6C">
              <w:rPr>
                <w:sz w:val="24"/>
                <w:szCs w:val="24"/>
              </w:rPr>
              <w:t>58,3</w:t>
            </w:r>
            <w:r w:rsidR="00591B6C">
              <w:rPr>
                <w:sz w:val="24"/>
                <w:szCs w:val="24"/>
              </w:rPr>
              <w:t>%</w:t>
            </w:r>
          </w:p>
        </w:tc>
      </w:tr>
      <w:tr w:rsidR="003829B0" w:rsidRPr="003D618E" w:rsidTr="003829B0">
        <w:trPr>
          <w:trHeight w:val="326"/>
        </w:trPr>
        <w:tc>
          <w:tcPr>
            <w:tcW w:w="5070" w:type="dxa"/>
            <w:vMerge w:val="restart"/>
          </w:tcPr>
          <w:p w:rsidR="003829B0" w:rsidRDefault="003829B0" w:rsidP="003D618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 xml:space="preserve">Качество знаний </w:t>
            </w:r>
          </w:p>
          <w:p w:rsidR="003829B0" w:rsidRPr="003829B0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829B0">
              <w:rPr>
                <w:sz w:val="24"/>
                <w:szCs w:val="24"/>
              </w:rPr>
              <w:t>(без учета первокла</w:t>
            </w:r>
            <w:r>
              <w:rPr>
                <w:sz w:val="24"/>
                <w:szCs w:val="24"/>
              </w:rPr>
              <w:t>с</w:t>
            </w:r>
            <w:r w:rsidRPr="003829B0">
              <w:rPr>
                <w:sz w:val="24"/>
                <w:szCs w:val="24"/>
              </w:rPr>
              <w:t>сников</w:t>
            </w:r>
            <w:r w:rsidR="00591B6C">
              <w:rPr>
                <w:sz w:val="24"/>
                <w:szCs w:val="24"/>
              </w:rPr>
              <w:t>/по школе</w:t>
            </w:r>
            <w:r w:rsidRPr="003829B0">
              <w:rPr>
                <w:sz w:val="24"/>
                <w:szCs w:val="24"/>
              </w:rPr>
              <w:t>)</w:t>
            </w:r>
          </w:p>
        </w:tc>
        <w:tc>
          <w:tcPr>
            <w:tcW w:w="1589" w:type="dxa"/>
            <w:vMerge w:val="restart"/>
            <w:vAlign w:val="center"/>
          </w:tcPr>
          <w:p w:rsidR="003829B0" w:rsidRPr="000F34FB" w:rsidRDefault="003829B0" w:rsidP="008856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F34FB">
              <w:rPr>
                <w:b/>
                <w:sz w:val="24"/>
                <w:szCs w:val="24"/>
              </w:rPr>
              <w:t>55,7%</w:t>
            </w:r>
          </w:p>
        </w:tc>
        <w:tc>
          <w:tcPr>
            <w:tcW w:w="1589" w:type="dxa"/>
            <w:vMerge w:val="restart"/>
            <w:vAlign w:val="center"/>
          </w:tcPr>
          <w:p w:rsidR="003829B0" w:rsidRPr="000F34FB" w:rsidRDefault="003829B0" w:rsidP="008856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F34FB">
              <w:rPr>
                <w:b/>
                <w:sz w:val="24"/>
                <w:szCs w:val="24"/>
              </w:rPr>
              <w:t>56,3%</w:t>
            </w:r>
          </w:p>
        </w:tc>
        <w:tc>
          <w:tcPr>
            <w:tcW w:w="1589" w:type="dxa"/>
            <w:vAlign w:val="center"/>
          </w:tcPr>
          <w:p w:rsidR="003829B0" w:rsidRPr="00591B6C" w:rsidRDefault="003829B0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1B6C">
              <w:rPr>
                <w:b/>
                <w:sz w:val="24"/>
                <w:szCs w:val="24"/>
              </w:rPr>
              <w:t>54,6%</w:t>
            </w:r>
          </w:p>
        </w:tc>
      </w:tr>
      <w:tr w:rsidR="003829B0" w:rsidRPr="003D618E" w:rsidTr="00885672">
        <w:trPr>
          <w:trHeight w:val="299"/>
        </w:trPr>
        <w:tc>
          <w:tcPr>
            <w:tcW w:w="5070" w:type="dxa"/>
            <w:vMerge/>
          </w:tcPr>
          <w:p w:rsidR="003829B0" w:rsidRPr="003D618E" w:rsidRDefault="003829B0" w:rsidP="003D618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3829B0" w:rsidRPr="000F34FB" w:rsidRDefault="003829B0" w:rsidP="008856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3829B0" w:rsidRPr="000F34FB" w:rsidRDefault="003829B0" w:rsidP="008856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829B0" w:rsidRPr="007063A9" w:rsidRDefault="003829B0" w:rsidP="003F654F">
            <w:pPr>
              <w:spacing w:line="276" w:lineRule="auto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7063A9">
              <w:rPr>
                <w:b/>
                <w:color w:val="1F497D" w:themeColor="text2"/>
                <w:sz w:val="24"/>
                <w:szCs w:val="24"/>
              </w:rPr>
              <w:t>46,7%</w:t>
            </w:r>
          </w:p>
        </w:tc>
      </w:tr>
      <w:tr w:rsidR="003829B0" w:rsidRPr="003D618E" w:rsidTr="00885672">
        <w:trPr>
          <w:trHeight w:val="242"/>
        </w:trPr>
        <w:tc>
          <w:tcPr>
            <w:tcW w:w="5070" w:type="dxa"/>
          </w:tcPr>
          <w:p w:rsidR="003829B0" w:rsidRPr="003D618E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Окончили ОУ с аттестатом особого образца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2/3,8%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1/1,2%</w:t>
            </w:r>
          </w:p>
        </w:tc>
        <w:tc>
          <w:tcPr>
            <w:tcW w:w="1589" w:type="dxa"/>
            <w:vAlign w:val="center"/>
          </w:tcPr>
          <w:p w:rsidR="003829B0" w:rsidRPr="00591B6C" w:rsidRDefault="005802B0" w:rsidP="005802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802B0">
              <w:rPr>
                <w:sz w:val="24"/>
                <w:szCs w:val="24"/>
              </w:rPr>
              <w:t>4</w:t>
            </w:r>
            <w:r w:rsidR="003829B0" w:rsidRPr="005802B0">
              <w:rPr>
                <w:sz w:val="24"/>
                <w:szCs w:val="24"/>
              </w:rPr>
              <w:t>/</w:t>
            </w:r>
            <w:r w:rsidRPr="005802B0">
              <w:rPr>
                <w:sz w:val="24"/>
                <w:szCs w:val="24"/>
              </w:rPr>
              <w:t>7</w:t>
            </w:r>
            <w:r w:rsidR="003829B0" w:rsidRPr="005802B0">
              <w:rPr>
                <w:sz w:val="24"/>
                <w:szCs w:val="24"/>
              </w:rPr>
              <w:t>,</w:t>
            </w:r>
            <w:r w:rsidRPr="005802B0">
              <w:rPr>
                <w:sz w:val="24"/>
                <w:szCs w:val="24"/>
              </w:rPr>
              <w:t>4</w:t>
            </w:r>
            <w:r w:rsidR="003829B0" w:rsidRPr="005802B0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829B0" w:rsidRPr="003D618E" w:rsidTr="00885672">
        <w:trPr>
          <w:trHeight w:val="266"/>
        </w:trPr>
        <w:tc>
          <w:tcPr>
            <w:tcW w:w="5070" w:type="dxa"/>
          </w:tcPr>
          <w:p w:rsidR="003829B0" w:rsidRPr="003D618E" w:rsidRDefault="003829B0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Окончили школу с медалью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7/17,9%</w:t>
            </w:r>
          </w:p>
        </w:tc>
        <w:tc>
          <w:tcPr>
            <w:tcW w:w="1589" w:type="dxa"/>
            <w:vAlign w:val="center"/>
          </w:tcPr>
          <w:p w:rsidR="003829B0" w:rsidRPr="003D618E" w:rsidRDefault="003829B0" w:rsidP="0088567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6/20,7%</w:t>
            </w:r>
          </w:p>
        </w:tc>
        <w:tc>
          <w:tcPr>
            <w:tcW w:w="1589" w:type="dxa"/>
            <w:vAlign w:val="center"/>
          </w:tcPr>
          <w:p w:rsidR="003829B0" w:rsidRPr="00591B6C" w:rsidRDefault="003829B0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1B6C">
              <w:rPr>
                <w:sz w:val="24"/>
                <w:szCs w:val="24"/>
              </w:rPr>
              <w:t>5/18,5%</w:t>
            </w:r>
          </w:p>
        </w:tc>
      </w:tr>
    </w:tbl>
    <w:p w:rsidR="00432BE7" w:rsidRDefault="00432BE7" w:rsidP="0043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08DF" w:rsidRDefault="000D08DF" w:rsidP="000D08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Анализируя приведенные выше данные можно сказать, что мы имеем положительную динамику по </w:t>
      </w:r>
      <w:r>
        <w:rPr>
          <w:rFonts w:ascii="Times New Roman" w:hAnsi="Times New Roman" w:cs="Times New Roman"/>
          <w:sz w:val="24"/>
          <w:szCs w:val="24"/>
        </w:rPr>
        <w:t>ряду показателей:</w:t>
      </w:r>
    </w:p>
    <w:p w:rsidR="000D08DF" w:rsidRDefault="000D08DF" w:rsidP="000D08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+ 6,7% на уровне начального образования;</w:t>
      </w:r>
    </w:p>
    <w:p w:rsidR="000D08DF" w:rsidRDefault="000D08DF" w:rsidP="000D08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+ 2,5% на уровне основной школы;</w:t>
      </w:r>
    </w:p>
    <w:p w:rsidR="000D08DF" w:rsidRDefault="000D08DF" w:rsidP="000D08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+ 6,2%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получивших аттестат об основном образовании особого образца.</w:t>
      </w:r>
    </w:p>
    <w:p w:rsidR="007063A9" w:rsidRDefault="007063A9" w:rsidP="000D08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08DF" w:rsidRDefault="000D08DF" w:rsidP="000D08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вот качество знаний в старшей школе снизилось на 7,8%. Снижение </w:t>
      </w:r>
      <w:r w:rsidRPr="00580C1D">
        <w:rPr>
          <w:rFonts w:ascii="Times New Roman" w:hAnsi="Times New Roman" w:cs="Times New Roman"/>
          <w:sz w:val="24"/>
          <w:szCs w:val="24"/>
        </w:rPr>
        <w:t>произошло за счет низкого качества знаний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10 классе, где данный показатель составляет лишь 36,4%. Незначительно уменьшилось количество медалистов  - 2,2% (1 ученик).</w:t>
      </w:r>
    </w:p>
    <w:p w:rsidR="007063A9" w:rsidRDefault="007063A9" w:rsidP="000D08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63A9" w:rsidRDefault="007063A9" w:rsidP="007063A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BE7" w:rsidRDefault="001E5543" w:rsidP="007063A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5940425" cy="3368675"/>
            <wp:effectExtent l="0" t="0" r="3175" b="3175"/>
            <wp:wrapTight wrapText="bothSides">
              <wp:wrapPolygon edited="0">
                <wp:start x="0" y="0"/>
                <wp:lineTo x="0" y="21620"/>
                <wp:lineTo x="21612" y="21620"/>
                <wp:lineTo x="21612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BE7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Данные, приведенные в таблице, показывают, что  </w:t>
      </w:r>
      <w:r w:rsidR="00432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="00432BE7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обучения </w:t>
      </w:r>
      <w:r w:rsidR="006F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школе </w:t>
      </w:r>
      <w:r w:rsidR="00432BE7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в </w:t>
      </w:r>
      <w:r w:rsidR="00432BE7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32BE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32BE7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 </w:t>
      </w:r>
      <w:r w:rsidR="00432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снизилось на 1</w:t>
      </w:r>
      <w:r w:rsidR="00432BE7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2BE7">
        <w:rPr>
          <w:rFonts w:ascii="Times New Roman" w:eastAsia="Times New Roman" w:hAnsi="Times New Roman" w:cs="Times New Roman"/>
          <w:sz w:val="24"/>
          <w:szCs w:val="24"/>
          <w:lang w:eastAsia="ru-RU"/>
        </w:rPr>
        <w:t>7%</w:t>
      </w:r>
      <w:r w:rsidR="00432BE7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произошло преимущественно за счет увеличения количества </w:t>
      </w:r>
      <w:proofErr w:type="gramStart"/>
      <w:r w:rsidR="00432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32BE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одну тройку по у</w:t>
      </w:r>
      <w:r w:rsid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чебному предмету по итогам года.</w:t>
      </w:r>
    </w:p>
    <w:p w:rsidR="00432BE7" w:rsidRPr="003D618E" w:rsidRDefault="00432BE7" w:rsidP="0043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Если проанализировать качественные показатели </w:t>
      </w:r>
      <w:r w:rsidR="003852C6">
        <w:rPr>
          <w:rFonts w:ascii="Times New Roman" w:hAnsi="Times New Roman" w:cs="Times New Roman"/>
          <w:sz w:val="24"/>
          <w:szCs w:val="24"/>
        </w:rPr>
        <w:t>по уровням образования</w:t>
      </w:r>
      <w:r w:rsidRPr="003D618E">
        <w:rPr>
          <w:rFonts w:ascii="Times New Roman" w:hAnsi="Times New Roman" w:cs="Times New Roman"/>
          <w:sz w:val="24"/>
          <w:szCs w:val="24"/>
        </w:rPr>
        <w:t>, то получим следующие результаты:</w:t>
      </w:r>
    </w:p>
    <w:p w:rsidR="007063A9" w:rsidRDefault="007063A9" w:rsidP="003D61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44D" w:rsidRPr="00DE15CD" w:rsidRDefault="00D3401D" w:rsidP="003D61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29"/>
        <w:gridCol w:w="2540"/>
        <w:gridCol w:w="1984"/>
        <w:gridCol w:w="1985"/>
        <w:gridCol w:w="2551"/>
      </w:tblGrid>
      <w:tr w:rsidR="005F6246" w:rsidRPr="003D618E" w:rsidTr="00DE15CD">
        <w:tc>
          <w:tcPr>
            <w:tcW w:w="3369" w:type="dxa"/>
            <w:gridSpan w:val="2"/>
          </w:tcPr>
          <w:p w:rsidR="005F6246" w:rsidRPr="003D618E" w:rsidRDefault="005F624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Класс, учитель</w:t>
            </w:r>
          </w:p>
        </w:tc>
        <w:tc>
          <w:tcPr>
            <w:tcW w:w="1984" w:type="dxa"/>
          </w:tcPr>
          <w:p w:rsidR="009A1FCC" w:rsidRDefault="009A1FCC" w:rsidP="009A1F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  <w:p w:rsidR="005F6246" w:rsidRPr="003D618E" w:rsidRDefault="009A1FCC" w:rsidP="009A1F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1985" w:type="dxa"/>
          </w:tcPr>
          <w:p w:rsidR="009A1FCC" w:rsidRDefault="009A1FCC" w:rsidP="009A1F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  <w:p w:rsidR="005F6246" w:rsidRPr="003D618E" w:rsidRDefault="009A1FCC" w:rsidP="009A1F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2551" w:type="dxa"/>
          </w:tcPr>
          <w:p w:rsidR="005F6246" w:rsidRPr="003D618E" w:rsidRDefault="005F6246" w:rsidP="003D618E">
            <w:pPr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Динамика к прошлому году</w:t>
            </w: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540" w:type="dxa"/>
          </w:tcPr>
          <w:p w:rsidR="009A1FCC" w:rsidRPr="003D618E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Евстропова С.В.</w:t>
            </w:r>
          </w:p>
        </w:tc>
        <w:tc>
          <w:tcPr>
            <w:tcW w:w="1984" w:type="dxa"/>
          </w:tcPr>
          <w:p w:rsidR="009A1FCC" w:rsidRPr="005F6246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1FCC" w:rsidRPr="003D618E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71,4%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540" w:type="dxa"/>
          </w:tcPr>
          <w:p w:rsidR="009A1FCC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Н.Ф.</w:t>
            </w:r>
          </w:p>
        </w:tc>
        <w:tc>
          <w:tcPr>
            <w:tcW w:w="1984" w:type="dxa"/>
          </w:tcPr>
          <w:p w:rsidR="009A1FCC" w:rsidRDefault="009A1FCC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1FCC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90% </w:t>
            </w:r>
            <w:r>
              <w:rPr>
                <w:sz w:val="24"/>
                <w:szCs w:val="24"/>
                <w:lang w:val="en-US"/>
              </w:rPr>
              <w:t>(I</w:t>
            </w:r>
            <w:r w:rsidRPr="003D618E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2540" w:type="dxa"/>
          </w:tcPr>
          <w:p w:rsidR="009A1FCC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Кондрашова Е.И.</w:t>
            </w:r>
          </w:p>
        </w:tc>
        <w:tc>
          <w:tcPr>
            <w:tcW w:w="1984" w:type="dxa"/>
          </w:tcPr>
          <w:p w:rsidR="009A1FCC" w:rsidRDefault="009A1FCC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1FCC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2г</w:t>
            </w:r>
          </w:p>
        </w:tc>
        <w:tc>
          <w:tcPr>
            <w:tcW w:w="2540" w:type="dxa"/>
          </w:tcPr>
          <w:p w:rsidR="009A1FCC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Рыжова Н.В.</w:t>
            </w:r>
          </w:p>
        </w:tc>
        <w:tc>
          <w:tcPr>
            <w:tcW w:w="1984" w:type="dxa"/>
          </w:tcPr>
          <w:p w:rsidR="009A1FCC" w:rsidRDefault="009A1FCC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1FCC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64,3%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618E">
              <w:rPr>
                <w:sz w:val="24"/>
                <w:szCs w:val="24"/>
              </w:rPr>
              <w:t>а</w:t>
            </w:r>
          </w:p>
        </w:tc>
        <w:tc>
          <w:tcPr>
            <w:tcW w:w="2540" w:type="dxa"/>
          </w:tcPr>
          <w:p w:rsidR="009A1FCC" w:rsidRPr="003D618E" w:rsidRDefault="009A1FCC" w:rsidP="0088567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Терехина Л.А.</w:t>
            </w:r>
          </w:p>
        </w:tc>
        <w:tc>
          <w:tcPr>
            <w:tcW w:w="1984" w:type="dxa"/>
          </w:tcPr>
          <w:p w:rsidR="009A1FCC" w:rsidRPr="003D618E" w:rsidRDefault="009A1FCC" w:rsidP="009A1F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68% </w:t>
            </w:r>
          </w:p>
        </w:tc>
        <w:tc>
          <w:tcPr>
            <w:tcW w:w="1985" w:type="dxa"/>
          </w:tcPr>
          <w:p w:rsidR="009A1FCC" w:rsidRPr="003D618E" w:rsidRDefault="009A1FCC" w:rsidP="0088567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59%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</w:t>
            </w:r>
            <w:r w:rsidR="00CB2F1A">
              <w:rPr>
                <w:sz w:val="24"/>
                <w:szCs w:val="24"/>
              </w:rPr>
              <w:t>%</w:t>
            </w: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540" w:type="dxa"/>
          </w:tcPr>
          <w:p w:rsidR="009A1FCC" w:rsidRPr="003D618E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Узбекова</w:t>
            </w:r>
            <w:proofErr w:type="spellEnd"/>
            <w:r>
              <w:rPr>
                <w:sz w:val="24"/>
                <w:szCs w:val="24"/>
              </w:rPr>
              <w:t xml:space="preserve"> Р.Р.</w:t>
            </w:r>
          </w:p>
        </w:tc>
        <w:tc>
          <w:tcPr>
            <w:tcW w:w="1984" w:type="dxa"/>
          </w:tcPr>
          <w:p w:rsidR="009A1FCC" w:rsidRPr="003D618E" w:rsidRDefault="009A1FCC" w:rsidP="009A1F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66,7% </w:t>
            </w:r>
          </w:p>
        </w:tc>
        <w:tc>
          <w:tcPr>
            <w:tcW w:w="1985" w:type="dxa"/>
          </w:tcPr>
          <w:p w:rsidR="009A1FCC" w:rsidRPr="003D618E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57,7%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</w:t>
            </w:r>
            <w:r w:rsidR="00CB2F1A">
              <w:rPr>
                <w:sz w:val="24"/>
                <w:szCs w:val="24"/>
              </w:rPr>
              <w:t>%</w:t>
            </w: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618E">
              <w:rPr>
                <w:sz w:val="24"/>
                <w:szCs w:val="24"/>
              </w:rPr>
              <w:t>в</w:t>
            </w:r>
          </w:p>
        </w:tc>
        <w:tc>
          <w:tcPr>
            <w:tcW w:w="2540" w:type="dxa"/>
          </w:tcPr>
          <w:p w:rsidR="009A1FCC" w:rsidRPr="003D618E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М.А.</w:t>
            </w:r>
          </w:p>
        </w:tc>
        <w:tc>
          <w:tcPr>
            <w:tcW w:w="1984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985" w:type="dxa"/>
          </w:tcPr>
          <w:p w:rsidR="009A1FCC" w:rsidRPr="003D618E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66,7%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+ 16,7</w:t>
            </w:r>
            <w:r w:rsidR="00CB2F1A">
              <w:rPr>
                <w:sz w:val="24"/>
                <w:szCs w:val="24"/>
              </w:rPr>
              <w:t>%</w:t>
            </w: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3г</w:t>
            </w:r>
          </w:p>
        </w:tc>
        <w:tc>
          <w:tcPr>
            <w:tcW w:w="2540" w:type="dxa"/>
          </w:tcPr>
          <w:p w:rsidR="009A1FCC" w:rsidRPr="003D618E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Тямова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984" w:type="dxa"/>
          </w:tcPr>
          <w:p w:rsidR="009A1FCC" w:rsidRPr="003D618E" w:rsidRDefault="009A1FCC" w:rsidP="009A1F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66,7% </w:t>
            </w:r>
          </w:p>
        </w:tc>
        <w:tc>
          <w:tcPr>
            <w:tcW w:w="1985" w:type="dxa"/>
          </w:tcPr>
          <w:p w:rsidR="009A1FCC" w:rsidRPr="003D618E" w:rsidRDefault="009A1FC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72,7% </w:t>
            </w:r>
            <w:r w:rsidRPr="003D618E">
              <w:rPr>
                <w:sz w:val="24"/>
                <w:szCs w:val="24"/>
                <w:lang w:val="en-US"/>
              </w:rPr>
              <w:t>(III)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+ 6</w:t>
            </w:r>
            <w:r w:rsidR="00CB2F1A">
              <w:rPr>
                <w:sz w:val="24"/>
                <w:szCs w:val="24"/>
              </w:rPr>
              <w:t>%</w:t>
            </w: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618E">
              <w:rPr>
                <w:sz w:val="24"/>
                <w:szCs w:val="24"/>
              </w:rPr>
              <w:t>а</w:t>
            </w:r>
          </w:p>
        </w:tc>
        <w:tc>
          <w:tcPr>
            <w:tcW w:w="2540" w:type="dxa"/>
          </w:tcPr>
          <w:p w:rsidR="009A1FCC" w:rsidRPr="003D618E" w:rsidRDefault="009A1FCC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Аракчеева О.М.</w:t>
            </w:r>
          </w:p>
        </w:tc>
        <w:tc>
          <w:tcPr>
            <w:tcW w:w="1984" w:type="dxa"/>
          </w:tcPr>
          <w:p w:rsidR="009A1FCC" w:rsidRPr="003D618E" w:rsidRDefault="009A1FCC" w:rsidP="009A1F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70,4% </w:t>
            </w:r>
          </w:p>
        </w:tc>
        <w:tc>
          <w:tcPr>
            <w:tcW w:w="1985" w:type="dxa"/>
          </w:tcPr>
          <w:p w:rsidR="009A1FCC" w:rsidRPr="003D618E" w:rsidRDefault="009A1FCC" w:rsidP="00DF314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64,3%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- 6,1</w:t>
            </w:r>
            <w:r w:rsidR="00CB2F1A">
              <w:rPr>
                <w:sz w:val="24"/>
                <w:szCs w:val="24"/>
              </w:rPr>
              <w:t>%</w:t>
            </w: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540" w:type="dxa"/>
          </w:tcPr>
          <w:p w:rsidR="009A1FCC" w:rsidRPr="003D618E" w:rsidRDefault="009A1FCC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Киреева И.С.</w:t>
            </w:r>
          </w:p>
        </w:tc>
        <w:tc>
          <w:tcPr>
            <w:tcW w:w="1984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62,1%</w:t>
            </w:r>
          </w:p>
        </w:tc>
        <w:tc>
          <w:tcPr>
            <w:tcW w:w="1985" w:type="dxa"/>
          </w:tcPr>
          <w:p w:rsidR="009A1FCC" w:rsidRPr="003D618E" w:rsidRDefault="009A1FCC" w:rsidP="007A02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78,6% </w:t>
            </w:r>
            <w:r w:rsidRPr="003D618E">
              <w:rPr>
                <w:sz w:val="24"/>
                <w:szCs w:val="24"/>
                <w:lang w:val="en-US"/>
              </w:rPr>
              <w:t>(II)</w:t>
            </w:r>
          </w:p>
        </w:tc>
        <w:tc>
          <w:tcPr>
            <w:tcW w:w="2551" w:type="dxa"/>
          </w:tcPr>
          <w:p w:rsidR="009A1FCC" w:rsidRPr="003D618E" w:rsidRDefault="009A1FCC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CB2F1A">
              <w:rPr>
                <w:sz w:val="24"/>
                <w:szCs w:val="24"/>
              </w:rPr>
              <w:t>16,5%</w:t>
            </w:r>
          </w:p>
        </w:tc>
      </w:tr>
      <w:tr w:rsidR="009A1FCC" w:rsidRPr="003D618E" w:rsidTr="00DE15CD">
        <w:tc>
          <w:tcPr>
            <w:tcW w:w="829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618E">
              <w:rPr>
                <w:sz w:val="24"/>
                <w:szCs w:val="24"/>
              </w:rPr>
              <w:t>в</w:t>
            </w:r>
          </w:p>
        </w:tc>
        <w:tc>
          <w:tcPr>
            <w:tcW w:w="2540" w:type="dxa"/>
          </w:tcPr>
          <w:p w:rsidR="009A1FCC" w:rsidRPr="003D618E" w:rsidRDefault="009A1FCC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Попова М.А.</w:t>
            </w:r>
          </w:p>
        </w:tc>
        <w:tc>
          <w:tcPr>
            <w:tcW w:w="1984" w:type="dxa"/>
          </w:tcPr>
          <w:p w:rsidR="009A1FCC" w:rsidRPr="003D618E" w:rsidRDefault="009A1FCC" w:rsidP="003354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51,9%</w:t>
            </w:r>
          </w:p>
        </w:tc>
        <w:tc>
          <w:tcPr>
            <w:tcW w:w="1985" w:type="dxa"/>
          </w:tcPr>
          <w:p w:rsidR="009A1FCC" w:rsidRPr="003D618E" w:rsidRDefault="009A1FCC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61,5%</w:t>
            </w:r>
          </w:p>
        </w:tc>
        <w:tc>
          <w:tcPr>
            <w:tcW w:w="2551" w:type="dxa"/>
          </w:tcPr>
          <w:p w:rsidR="009A1FCC" w:rsidRPr="003D618E" w:rsidRDefault="00CB2F1A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+ 9,6%</w:t>
            </w:r>
          </w:p>
        </w:tc>
      </w:tr>
    </w:tbl>
    <w:p w:rsidR="007E2750" w:rsidRDefault="007E2750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0820" w:rsidRDefault="00800820" w:rsidP="008008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63A9" w:rsidRDefault="007063A9" w:rsidP="0080082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820" w:rsidRPr="00D3401D" w:rsidRDefault="00800820" w:rsidP="0080082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0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Основная школа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2540"/>
        <w:gridCol w:w="1984"/>
        <w:gridCol w:w="1985"/>
        <w:gridCol w:w="2126"/>
      </w:tblGrid>
      <w:tr w:rsidR="00800820" w:rsidRPr="003D618E" w:rsidTr="00E064C3">
        <w:tc>
          <w:tcPr>
            <w:tcW w:w="3369" w:type="dxa"/>
            <w:gridSpan w:val="2"/>
          </w:tcPr>
          <w:p w:rsidR="00EE2982" w:rsidRDefault="00800820" w:rsidP="00EE298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 xml:space="preserve">Класс, </w:t>
            </w:r>
          </w:p>
          <w:p w:rsidR="00800820" w:rsidRPr="003D618E" w:rsidRDefault="00EE2982" w:rsidP="00EE298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984" w:type="dxa"/>
          </w:tcPr>
          <w:p w:rsidR="00800820" w:rsidRDefault="00800820" w:rsidP="000020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  <w:p w:rsidR="00800820" w:rsidRPr="003D618E" w:rsidRDefault="00800820" w:rsidP="00F52D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F52DB3">
              <w:rPr>
                <w:b/>
                <w:sz w:val="24"/>
                <w:szCs w:val="24"/>
              </w:rPr>
              <w:t>5-2016</w:t>
            </w:r>
          </w:p>
        </w:tc>
        <w:tc>
          <w:tcPr>
            <w:tcW w:w="1985" w:type="dxa"/>
          </w:tcPr>
          <w:p w:rsidR="00800820" w:rsidRDefault="00800820" w:rsidP="0000204B">
            <w:pPr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  <w:p w:rsidR="00800820" w:rsidRPr="003D618E" w:rsidRDefault="00F52DB3" w:rsidP="00F52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="00800820">
              <w:rPr>
                <w:b/>
                <w:sz w:val="24"/>
                <w:szCs w:val="24"/>
              </w:rPr>
              <w:t>-201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00820" w:rsidRPr="003D618E" w:rsidRDefault="00800820" w:rsidP="000020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Динамика к прошлому году</w:t>
            </w:r>
          </w:p>
        </w:tc>
      </w:tr>
      <w:tr w:rsidR="00EE2982" w:rsidRPr="003D618E" w:rsidTr="00E064C3">
        <w:tc>
          <w:tcPr>
            <w:tcW w:w="829" w:type="dxa"/>
          </w:tcPr>
          <w:p w:rsidR="00EE2982" w:rsidRPr="003D618E" w:rsidRDefault="00EE2982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2540" w:type="dxa"/>
          </w:tcPr>
          <w:p w:rsidR="00EE2982" w:rsidRPr="003D618E" w:rsidRDefault="00EE2982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Антошина Д.В.</w:t>
            </w:r>
          </w:p>
        </w:tc>
        <w:tc>
          <w:tcPr>
            <w:tcW w:w="1984" w:type="dxa"/>
          </w:tcPr>
          <w:p w:rsidR="00EE2982" w:rsidRPr="003D618E" w:rsidRDefault="00EE2982" w:rsidP="00EE298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57,1%</w:t>
            </w:r>
          </w:p>
        </w:tc>
        <w:tc>
          <w:tcPr>
            <w:tcW w:w="1985" w:type="dxa"/>
          </w:tcPr>
          <w:p w:rsidR="00EE2982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2126" w:type="dxa"/>
          </w:tcPr>
          <w:p w:rsidR="00EE2982" w:rsidRPr="003D618E" w:rsidRDefault="00E81D25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- 7,1</w:t>
            </w:r>
          </w:p>
        </w:tc>
      </w:tr>
      <w:tr w:rsidR="00EE2982" w:rsidRPr="003D618E" w:rsidTr="00E064C3">
        <w:tc>
          <w:tcPr>
            <w:tcW w:w="829" w:type="dxa"/>
          </w:tcPr>
          <w:p w:rsidR="00EE2982" w:rsidRPr="003D618E" w:rsidRDefault="00EE2982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540" w:type="dxa"/>
          </w:tcPr>
          <w:p w:rsidR="00EE2982" w:rsidRDefault="00EE2982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Царева Л.Г.</w:t>
            </w:r>
          </w:p>
        </w:tc>
        <w:tc>
          <w:tcPr>
            <w:tcW w:w="1984" w:type="dxa"/>
          </w:tcPr>
          <w:p w:rsidR="00EE2982" w:rsidRPr="003D618E" w:rsidRDefault="00EE2982" w:rsidP="00EE298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1985" w:type="dxa"/>
          </w:tcPr>
          <w:p w:rsidR="00EE2982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2126" w:type="dxa"/>
          </w:tcPr>
          <w:p w:rsidR="00EE2982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+ 8</w:t>
            </w:r>
          </w:p>
        </w:tc>
      </w:tr>
      <w:tr w:rsidR="00EE2982" w:rsidRPr="003D618E" w:rsidTr="00E064C3">
        <w:tc>
          <w:tcPr>
            <w:tcW w:w="829" w:type="dxa"/>
          </w:tcPr>
          <w:p w:rsidR="00EE2982" w:rsidRPr="003D618E" w:rsidRDefault="00EE2982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2540" w:type="dxa"/>
          </w:tcPr>
          <w:p w:rsidR="00EE2982" w:rsidRDefault="00EE2982" w:rsidP="000020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Вардашева</w:t>
            </w:r>
            <w:proofErr w:type="spellEnd"/>
            <w:r>
              <w:rPr>
                <w:sz w:val="24"/>
                <w:szCs w:val="24"/>
              </w:rPr>
              <w:t xml:space="preserve"> Ю.Д.</w:t>
            </w:r>
          </w:p>
        </w:tc>
        <w:tc>
          <w:tcPr>
            <w:tcW w:w="1984" w:type="dxa"/>
          </w:tcPr>
          <w:p w:rsidR="00EE2982" w:rsidRPr="003D618E" w:rsidRDefault="00EE2982" w:rsidP="00EE298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985" w:type="dxa"/>
          </w:tcPr>
          <w:p w:rsidR="00EE2982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2126" w:type="dxa"/>
          </w:tcPr>
          <w:p w:rsidR="00EE2982" w:rsidRPr="003D618E" w:rsidRDefault="00EE2982" w:rsidP="0000204B">
            <w:pPr>
              <w:jc w:val="both"/>
              <w:rPr>
                <w:sz w:val="24"/>
                <w:szCs w:val="24"/>
              </w:rPr>
            </w:pP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618E">
              <w:rPr>
                <w:sz w:val="24"/>
                <w:szCs w:val="24"/>
              </w:rPr>
              <w:t>а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Фадькина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65,4%          </w:t>
            </w:r>
            <w:r w:rsidRPr="003D618E">
              <w:rPr>
                <w:sz w:val="24"/>
                <w:szCs w:val="24"/>
              </w:rPr>
              <w:t>(</w:t>
            </w:r>
            <w:r w:rsidRPr="003D618E">
              <w:rPr>
                <w:sz w:val="24"/>
                <w:szCs w:val="24"/>
                <w:lang w:val="en-US"/>
              </w:rPr>
              <w:t>I</w:t>
            </w:r>
            <w:r w:rsidRPr="003D618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F52DB3" w:rsidRPr="003D618E" w:rsidRDefault="00E81D25" w:rsidP="00E81D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2126" w:type="dxa"/>
          </w:tcPr>
          <w:p w:rsidR="00F52DB3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-5,4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Чубарова Е.Н.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            (</w:t>
            </w:r>
            <w:r w:rsidRPr="003D618E">
              <w:rPr>
                <w:sz w:val="24"/>
                <w:szCs w:val="24"/>
                <w:lang w:val="en-US"/>
              </w:rPr>
              <w:t>III)</w:t>
            </w:r>
          </w:p>
        </w:tc>
        <w:tc>
          <w:tcPr>
            <w:tcW w:w="1985" w:type="dxa"/>
          </w:tcPr>
          <w:p w:rsidR="00F52DB3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  <w:tc>
          <w:tcPr>
            <w:tcW w:w="2126" w:type="dxa"/>
          </w:tcPr>
          <w:p w:rsidR="00F52DB3" w:rsidRPr="003D618E" w:rsidRDefault="00E81D25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- 12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618E">
              <w:rPr>
                <w:sz w:val="24"/>
                <w:szCs w:val="24"/>
              </w:rPr>
              <w:t>в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Плаксина Е.Г.</w:t>
            </w:r>
          </w:p>
        </w:tc>
        <w:tc>
          <w:tcPr>
            <w:tcW w:w="1984" w:type="dxa"/>
          </w:tcPr>
          <w:p w:rsidR="00F52DB3" w:rsidRPr="003F654F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32%</w:t>
            </w:r>
          </w:p>
        </w:tc>
        <w:tc>
          <w:tcPr>
            <w:tcW w:w="1985" w:type="dxa"/>
          </w:tcPr>
          <w:p w:rsidR="00F52DB3" w:rsidRPr="003F654F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tcW w:w="2126" w:type="dxa"/>
          </w:tcPr>
          <w:p w:rsidR="00F52DB3" w:rsidRPr="003D618E" w:rsidRDefault="00E81D25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+ 24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6г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Гарскова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23,1%</w:t>
            </w:r>
          </w:p>
        </w:tc>
        <w:tc>
          <w:tcPr>
            <w:tcW w:w="1985" w:type="dxa"/>
          </w:tcPr>
          <w:p w:rsidR="00F52DB3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24%</w:t>
            </w:r>
          </w:p>
        </w:tc>
        <w:tc>
          <w:tcPr>
            <w:tcW w:w="2126" w:type="dxa"/>
          </w:tcPr>
          <w:p w:rsidR="00F52DB3" w:rsidRPr="000F34FB" w:rsidRDefault="00E81D25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+0,9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618E">
              <w:rPr>
                <w:sz w:val="24"/>
                <w:szCs w:val="24"/>
              </w:rPr>
              <w:t>а</w:t>
            </w:r>
          </w:p>
        </w:tc>
        <w:tc>
          <w:tcPr>
            <w:tcW w:w="2540" w:type="dxa"/>
          </w:tcPr>
          <w:p w:rsidR="00F52DB3" w:rsidRPr="003D618E" w:rsidRDefault="00E81D25" w:rsidP="00E81D2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Тюмкина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40,7%</w:t>
            </w:r>
          </w:p>
        </w:tc>
        <w:tc>
          <w:tcPr>
            <w:tcW w:w="1985" w:type="dxa"/>
          </w:tcPr>
          <w:p w:rsidR="00F52DB3" w:rsidRPr="0073784C" w:rsidRDefault="00E81D25" w:rsidP="0000204B">
            <w:pPr>
              <w:jc w:val="both"/>
              <w:rPr>
                <w:sz w:val="24"/>
                <w:szCs w:val="24"/>
              </w:rPr>
            </w:pPr>
            <w:r w:rsidRPr="0073784C">
              <w:rPr>
                <w:sz w:val="24"/>
                <w:szCs w:val="24"/>
              </w:rPr>
              <w:t>18,5%</w:t>
            </w:r>
          </w:p>
        </w:tc>
        <w:tc>
          <w:tcPr>
            <w:tcW w:w="2126" w:type="dxa"/>
          </w:tcPr>
          <w:p w:rsidR="00F52DB3" w:rsidRPr="0073784C" w:rsidRDefault="00E81D25" w:rsidP="0000204B">
            <w:pPr>
              <w:jc w:val="both"/>
              <w:rPr>
                <w:b/>
                <w:sz w:val="24"/>
                <w:szCs w:val="24"/>
              </w:rPr>
            </w:pPr>
            <w:r w:rsidRPr="0073784C">
              <w:rPr>
                <w:b/>
                <w:sz w:val="24"/>
                <w:szCs w:val="24"/>
              </w:rPr>
              <w:t>-21,5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D618E">
              <w:rPr>
                <w:sz w:val="24"/>
                <w:szCs w:val="24"/>
              </w:rPr>
              <w:t>Участкина</w:t>
            </w:r>
            <w:proofErr w:type="spellEnd"/>
            <w:r w:rsidRPr="003D618E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64,3%           (</w:t>
            </w:r>
            <w:r w:rsidRPr="003D618E">
              <w:rPr>
                <w:sz w:val="24"/>
                <w:szCs w:val="24"/>
                <w:lang w:val="en-US"/>
              </w:rPr>
              <w:t>II)</w:t>
            </w:r>
          </w:p>
        </w:tc>
        <w:tc>
          <w:tcPr>
            <w:tcW w:w="1985" w:type="dxa"/>
          </w:tcPr>
          <w:p w:rsidR="00F52DB3" w:rsidRPr="0073784C" w:rsidRDefault="00E81D25" w:rsidP="0000204B">
            <w:pPr>
              <w:jc w:val="both"/>
              <w:rPr>
                <w:sz w:val="24"/>
                <w:szCs w:val="24"/>
              </w:rPr>
            </w:pPr>
            <w:r w:rsidRPr="0073784C">
              <w:rPr>
                <w:sz w:val="24"/>
                <w:szCs w:val="24"/>
              </w:rPr>
              <w:t>57%</w:t>
            </w:r>
          </w:p>
        </w:tc>
        <w:tc>
          <w:tcPr>
            <w:tcW w:w="2126" w:type="dxa"/>
          </w:tcPr>
          <w:p w:rsidR="00F52DB3" w:rsidRPr="0073784C" w:rsidRDefault="00E81D25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784C">
              <w:rPr>
                <w:sz w:val="24"/>
                <w:szCs w:val="24"/>
              </w:rPr>
              <w:t>-7,3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618E">
              <w:rPr>
                <w:sz w:val="24"/>
                <w:szCs w:val="24"/>
              </w:rPr>
              <w:t>в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Горохова Л.В.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42,9%</w:t>
            </w:r>
          </w:p>
        </w:tc>
        <w:tc>
          <w:tcPr>
            <w:tcW w:w="1985" w:type="dxa"/>
          </w:tcPr>
          <w:p w:rsidR="00F52DB3" w:rsidRPr="0073784C" w:rsidRDefault="00E81D25" w:rsidP="0000204B">
            <w:pPr>
              <w:jc w:val="both"/>
              <w:rPr>
                <w:sz w:val="24"/>
                <w:szCs w:val="24"/>
              </w:rPr>
            </w:pPr>
            <w:r w:rsidRPr="0073784C">
              <w:rPr>
                <w:sz w:val="24"/>
                <w:szCs w:val="24"/>
              </w:rPr>
              <w:t>39,3%</w:t>
            </w:r>
          </w:p>
        </w:tc>
        <w:tc>
          <w:tcPr>
            <w:tcW w:w="2126" w:type="dxa"/>
          </w:tcPr>
          <w:p w:rsidR="00F52DB3" w:rsidRPr="0073784C" w:rsidRDefault="00E81D25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784C">
              <w:rPr>
                <w:sz w:val="24"/>
                <w:szCs w:val="24"/>
              </w:rPr>
              <w:t>-3,6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540" w:type="dxa"/>
          </w:tcPr>
          <w:p w:rsidR="00F52DB3" w:rsidRPr="003D618E" w:rsidRDefault="00E81D25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К.С.</w:t>
            </w:r>
          </w:p>
        </w:tc>
        <w:tc>
          <w:tcPr>
            <w:tcW w:w="1984" w:type="dxa"/>
          </w:tcPr>
          <w:p w:rsidR="00F52DB3" w:rsidRPr="00EF7968" w:rsidRDefault="00F52DB3" w:rsidP="0000204B">
            <w:pPr>
              <w:jc w:val="both"/>
              <w:rPr>
                <w:sz w:val="24"/>
                <w:szCs w:val="24"/>
              </w:rPr>
            </w:pPr>
            <w:r w:rsidRPr="00EF7968">
              <w:rPr>
                <w:sz w:val="24"/>
                <w:szCs w:val="24"/>
              </w:rPr>
              <w:t>48%</w:t>
            </w:r>
          </w:p>
        </w:tc>
        <w:tc>
          <w:tcPr>
            <w:tcW w:w="1985" w:type="dxa"/>
          </w:tcPr>
          <w:p w:rsidR="00F52DB3" w:rsidRPr="0073784C" w:rsidRDefault="00E81D25" w:rsidP="0000204B">
            <w:pPr>
              <w:jc w:val="both"/>
              <w:rPr>
                <w:sz w:val="24"/>
                <w:szCs w:val="24"/>
              </w:rPr>
            </w:pPr>
            <w:r w:rsidRPr="0073784C">
              <w:rPr>
                <w:sz w:val="24"/>
                <w:szCs w:val="24"/>
              </w:rPr>
              <w:t>48%</w:t>
            </w:r>
          </w:p>
        </w:tc>
        <w:tc>
          <w:tcPr>
            <w:tcW w:w="2126" w:type="dxa"/>
          </w:tcPr>
          <w:p w:rsidR="00F52DB3" w:rsidRPr="0073784C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Шигаева Д.Р.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18,2%</w:t>
            </w:r>
          </w:p>
        </w:tc>
        <w:tc>
          <w:tcPr>
            <w:tcW w:w="1985" w:type="dxa"/>
          </w:tcPr>
          <w:p w:rsidR="00F52DB3" w:rsidRPr="0073784C" w:rsidRDefault="00E81D25" w:rsidP="0000204B">
            <w:pPr>
              <w:jc w:val="both"/>
              <w:rPr>
                <w:sz w:val="24"/>
                <w:szCs w:val="24"/>
              </w:rPr>
            </w:pPr>
            <w:r w:rsidRPr="0073784C">
              <w:rPr>
                <w:sz w:val="24"/>
                <w:szCs w:val="24"/>
              </w:rPr>
              <w:t>28,6%</w:t>
            </w:r>
          </w:p>
        </w:tc>
        <w:tc>
          <w:tcPr>
            <w:tcW w:w="2126" w:type="dxa"/>
          </w:tcPr>
          <w:p w:rsidR="00F52DB3" w:rsidRPr="0073784C" w:rsidRDefault="00E81D25" w:rsidP="0000204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3784C">
              <w:rPr>
                <w:b/>
                <w:sz w:val="24"/>
                <w:szCs w:val="24"/>
              </w:rPr>
              <w:t>+10,4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Воронина Е.Ю.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85" w:type="dxa"/>
          </w:tcPr>
          <w:p w:rsidR="00F52DB3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4,3%</w:t>
            </w:r>
          </w:p>
        </w:tc>
        <w:tc>
          <w:tcPr>
            <w:tcW w:w="2126" w:type="dxa"/>
          </w:tcPr>
          <w:p w:rsidR="00F52DB3" w:rsidRPr="003D618E" w:rsidRDefault="00E81D25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-10,7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Злодеева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46,2%</w:t>
            </w:r>
          </w:p>
        </w:tc>
        <w:tc>
          <w:tcPr>
            <w:tcW w:w="1985" w:type="dxa"/>
          </w:tcPr>
          <w:p w:rsidR="00F52DB3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2126" w:type="dxa"/>
          </w:tcPr>
          <w:p w:rsidR="00F52DB3" w:rsidRPr="003D618E" w:rsidRDefault="00E81D25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-6,2</w:t>
            </w:r>
          </w:p>
        </w:tc>
      </w:tr>
      <w:tr w:rsidR="00F52DB3" w:rsidRPr="003D618E" w:rsidTr="00E064C3">
        <w:tc>
          <w:tcPr>
            <w:tcW w:w="829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540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Светлова С.П.</w:t>
            </w:r>
          </w:p>
        </w:tc>
        <w:tc>
          <w:tcPr>
            <w:tcW w:w="1984" w:type="dxa"/>
          </w:tcPr>
          <w:p w:rsidR="00F52DB3" w:rsidRPr="003D618E" w:rsidRDefault="00F52DB3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55,2%</w:t>
            </w:r>
          </w:p>
        </w:tc>
        <w:tc>
          <w:tcPr>
            <w:tcW w:w="1985" w:type="dxa"/>
          </w:tcPr>
          <w:p w:rsidR="00F52DB3" w:rsidRPr="003D618E" w:rsidRDefault="00E81D25" w:rsidP="00002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55,2%</w:t>
            </w:r>
          </w:p>
        </w:tc>
        <w:tc>
          <w:tcPr>
            <w:tcW w:w="2126" w:type="dxa"/>
          </w:tcPr>
          <w:p w:rsidR="00F52DB3" w:rsidRPr="003D618E" w:rsidRDefault="00F52DB3" w:rsidP="000020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00820" w:rsidRDefault="00800820" w:rsidP="008008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63A9" w:rsidRPr="00D3401D" w:rsidRDefault="007063A9" w:rsidP="007063A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40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Средняя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2540"/>
        <w:gridCol w:w="2693"/>
        <w:gridCol w:w="3509"/>
      </w:tblGrid>
      <w:tr w:rsidR="007063A9" w:rsidRPr="003D618E" w:rsidTr="00E064C3">
        <w:tc>
          <w:tcPr>
            <w:tcW w:w="3369" w:type="dxa"/>
            <w:gridSpan w:val="2"/>
          </w:tcPr>
          <w:p w:rsidR="007063A9" w:rsidRPr="003D618E" w:rsidRDefault="007063A9" w:rsidP="00D936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Класс, учитель</w:t>
            </w:r>
          </w:p>
        </w:tc>
        <w:tc>
          <w:tcPr>
            <w:tcW w:w="2693" w:type="dxa"/>
          </w:tcPr>
          <w:p w:rsidR="007063A9" w:rsidRPr="003D618E" w:rsidRDefault="007063A9" w:rsidP="00D936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3509" w:type="dxa"/>
          </w:tcPr>
          <w:p w:rsidR="007063A9" w:rsidRPr="003D618E" w:rsidRDefault="007063A9" w:rsidP="00D936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Динамика к прошлому году</w:t>
            </w:r>
          </w:p>
        </w:tc>
      </w:tr>
      <w:tr w:rsidR="007063A9" w:rsidRPr="003D618E" w:rsidTr="00E064C3">
        <w:tc>
          <w:tcPr>
            <w:tcW w:w="829" w:type="dxa"/>
          </w:tcPr>
          <w:p w:rsidR="007063A9" w:rsidRPr="003D618E" w:rsidRDefault="007063A9" w:rsidP="00D936B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10</w:t>
            </w:r>
          </w:p>
        </w:tc>
        <w:tc>
          <w:tcPr>
            <w:tcW w:w="2540" w:type="dxa"/>
          </w:tcPr>
          <w:p w:rsidR="007063A9" w:rsidRPr="003D618E" w:rsidRDefault="007063A9" w:rsidP="00D936B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Петрухина С.Г.</w:t>
            </w:r>
          </w:p>
        </w:tc>
        <w:tc>
          <w:tcPr>
            <w:tcW w:w="2693" w:type="dxa"/>
          </w:tcPr>
          <w:p w:rsidR="007063A9" w:rsidRPr="003D618E" w:rsidRDefault="007063A9" w:rsidP="00D936B7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36,4</w:t>
            </w:r>
            <w:r w:rsidRPr="003D618E">
              <w:rPr>
                <w:sz w:val="24"/>
                <w:szCs w:val="24"/>
                <w:lang w:val="en-US"/>
              </w:rPr>
              <w:t xml:space="preserve">  </w:t>
            </w:r>
            <w:r w:rsidR="00E064C3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3D618E">
              <w:rPr>
                <w:sz w:val="24"/>
                <w:szCs w:val="24"/>
                <w:lang w:val="en-US"/>
              </w:rPr>
              <w:t>(II)</w:t>
            </w:r>
          </w:p>
        </w:tc>
        <w:tc>
          <w:tcPr>
            <w:tcW w:w="3509" w:type="dxa"/>
          </w:tcPr>
          <w:p w:rsidR="007063A9" w:rsidRPr="003D618E" w:rsidRDefault="007063A9" w:rsidP="00D936B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063A9" w:rsidRPr="003D618E" w:rsidTr="00E064C3">
        <w:tc>
          <w:tcPr>
            <w:tcW w:w="829" w:type="dxa"/>
          </w:tcPr>
          <w:p w:rsidR="007063A9" w:rsidRPr="003D618E" w:rsidRDefault="007063A9" w:rsidP="00D936B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40" w:type="dxa"/>
          </w:tcPr>
          <w:p w:rsidR="007063A9" w:rsidRPr="003D618E" w:rsidRDefault="007063A9" w:rsidP="00D936B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Цоколенко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693" w:type="dxa"/>
          </w:tcPr>
          <w:p w:rsidR="007063A9" w:rsidRPr="003D618E" w:rsidRDefault="007063A9" w:rsidP="00D936B7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85,2</w:t>
            </w:r>
            <w:r>
              <w:rPr>
                <w:sz w:val="24"/>
                <w:szCs w:val="24"/>
                <w:lang w:val="en-US"/>
              </w:rPr>
              <w:t xml:space="preserve">                           </w:t>
            </w:r>
            <w:r w:rsidRPr="003D618E">
              <w:rPr>
                <w:sz w:val="24"/>
                <w:szCs w:val="24"/>
                <w:lang w:val="en-US"/>
              </w:rPr>
              <w:t xml:space="preserve"> (I)</w:t>
            </w:r>
          </w:p>
        </w:tc>
        <w:tc>
          <w:tcPr>
            <w:tcW w:w="3509" w:type="dxa"/>
          </w:tcPr>
          <w:p w:rsidR="007063A9" w:rsidRPr="0073784C" w:rsidRDefault="007063A9" w:rsidP="00D936B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3784C">
              <w:rPr>
                <w:b/>
                <w:sz w:val="24"/>
                <w:szCs w:val="24"/>
              </w:rPr>
              <w:t>+25,2%</w:t>
            </w:r>
          </w:p>
        </w:tc>
      </w:tr>
    </w:tbl>
    <w:p w:rsidR="007063A9" w:rsidRDefault="007063A9" w:rsidP="0080082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063A9" w:rsidRPr="007063A9" w:rsidRDefault="00800820" w:rsidP="008008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высокое кач</w:t>
      </w:r>
      <w:r w:rsidR="007063A9"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знаний продемонстрировали:</w:t>
      </w:r>
    </w:p>
    <w:p w:rsidR="007063A9" w:rsidRDefault="007063A9" w:rsidP="007063A9">
      <w:pPr>
        <w:pStyle w:val="a6"/>
        <w:numPr>
          <w:ilvl w:val="0"/>
          <w:numId w:val="4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школе: 2б класса (Мельникова Н.Ф. – 90%), 4б класс (Киреева И.С. – 78,6%), 3г класса – 72,7%)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0820" w:rsidRDefault="007063A9" w:rsidP="007063A9">
      <w:pPr>
        <w:pStyle w:val="a6"/>
        <w:numPr>
          <w:ilvl w:val="0"/>
          <w:numId w:val="4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школе</w:t>
      </w:r>
      <w:r w:rsidR="00E064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5б, 5в, 6а классы (Царева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Фадькина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– 60%)</w:t>
      </w:r>
      <w:r w:rsidR="00285AC2">
        <w:rPr>
          <w:rFonts w:ascii="Times New Roman" w:eastAsia="Times New Roman" w:hAnsi="Times New Roman" w:cs="Times New Roman"/>
          <w:sz w:val="24"/>
          <w:szCs w:val="24"/>
          <w:lang w:eastAsia="ru-RU"/>
        </w:rPr>
        <w:t>, 7б класс (</w:t>
      </w:r>
      <w:proofErr w:type="spellStart"/>
      <w:r w:rsidR="00285A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Участкина</w:t>
      </w:r>
      <w:proofErr w:type="spellEnd"/>
      <w:r w:rsidR="0028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– 57%), 6в класс (Плаксина Е.Г. – 56%)</w:t>
      </w:r>
      <w:r w:rsidR="00E064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64C3" w:rsidRPr="007063A9" w:rsidRDefault="00E064C3" w:rsidP="007063A9">
      <w:pPr>
        <w:pStyle w:val="a6"/>
        <w:numPr>
          <w:ilvl w:val="0"/>
          <w:numId w:val="4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школе: 11 класс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Цоколенко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– 85,2%).</w:t>
      </w:r>
    </w:p>
    <w:p w:rsidR="00800820" w:rsidRPr="007063A9" w:rsidRDefault="00800820" w:rsidP="008008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улучшились результаты обучения в </w:t>
      </w:r>
      <w:r w:rsidR="00E064C3">
        <w:rPr>
          <w:rFonts w:ascii="Times New Roman" w:eastAsia="Times New Roman" w:hAnsi="Times New Roman" w:cs="Times New Roman"/>
          <w:sz w:val="24"/>
          <w:szCs w:val="24"/>
          <w:lang w:eastAsia="ru-RU"/>
        </w:rPr>
        <w:t>4б (+16,5), 4в (+9,6%), 6в (+24%), 8б (+10,4%), 11 (+25,2%)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 При анализе результатов 201</w:t>
      </w:r>
      <w:r w:rsidR="00E064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E064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 было отмечено, что успеваемость в </w:t>
      </w:r>
      <w:r w:rsidR="00E06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недостаточно высока. Критика была услышана, заинтересованность классных руководителей в успехах своих учеников, совместная работа с учителями-предметниками дала положительные результаты. </w:t>
      </w:r>
    </w:p>
    <w:p w:rsidR="00800820" w:rsidRPr="007063A9" w:rsidRDefault="00800820" w:rsidP="008008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Стабильные результаты показали ученики </w:t>
      </w:r>
      <w:r w:rsidR="007378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73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3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где процент качества знаний сохранился. </w:t>
      </w:r>
    </w:p>
    <w:p w:rsidR="00800820" w:rsidRPr="007063A9" w:rsidRDefault="00800820" w:rsidP="008008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вызывать тревогу образов</w:t>
      </w:r>
      <w:r w:rsidR="0073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ательный потенциал обучающихся 7а (</w:t>
      </w:r>
      <w:proofErr w:type="spellStart"/>
      <w:r w:rsidR="0073784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Тюмкина</w:t>
      </w:r>
      <w:proofErr w:type="spellEnd"/>
      <w:r w:rsidR="0073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– 21,5%) и 8в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</w:t>
      </w:r>
      <w:r w:rsidR="00737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Е.Ю.</w:t>
      </w:r>
      <w:r w:rsidR="008D7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10,7%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где качество знаний снижается год от года. Причины снижения успеваемости поможет выяснить классно</w:t>
      </w:r>
      <w:r w:rsidR="008D7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1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контроль этих классов</w:t>
      </w:r>
      <w:r w:rsidRPr="0070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новом учебном году.</w:t>
      </w:r>
    </w:p>
    <w:p w:rsidR="00B51B02" w:rsidRDefault="00B51B02" w:rsidP="008008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0820" w:rsidRDefault="00800820" w:rsidP="008008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B51B02">
        <w:rPr>
          <w:rFonts w:ascii="Times New Roman" w:hAnsi="Times New Roman" w:cs="Times New Roman"/>
          <w:sz w:val="24"/>
          <w:szCs w:val="24"/>
        </w:rPr>
        <w:t xml:space="preserve">успеваемости учеников школы подтверждают данные </w:t>
      </w:r>
      <w:r w:rsidR="00431CD5">
        <w:rPr>
          <w:rFonts w:ascii="Times New Roman" w:hAnsi="Times New Roman" w:cs="Times New Roman"/>
          <w:sz w:val="24"/>
          <w:szCs w:val="24"/>
        </w:rPr>
        <w:t>Всероссийских проверочных работ, региональных мониторингов.</w:t>
      </w:r>
    </w:p>
    <w:p w:rsidR="00800820" w:rsidRDefault="00800820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br w:type="page"/>
      </w:r>
    </w:p>
    <w:p w:rsidR="003C6385" w:rsidRPr="00B51B02" w:rsidRDefault="003C6385" w:rsidP="003C6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B02">
        <w:rPr>
          <w:rFonts w:ascii="Times New Roman" w:hAnsi="Times New Roman" w:cs="Times New Roman"/>
          <w:b/>
          <w:sz w:val="24"/>
          <w:szCs w:val="24"/>
        </w:rPr>
        <w:lastRenderedPageBreak/>
        <w:t>Мониторинг качества подготовки обучающихся 2 классов по русскому языку</w:t>
      </w:r>
    </w:p>
    <w:tbl>
      <w:tblPr>
        <w:tblStyle w:val="a3"/>
        <w:tblW w:w="985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1984"/>
        <w:gridCol w:w="601"/>
        <w:gridCol w:w="1134"/>
        <w:gridCol w:w="993"/>
        <w:gridCol w:w="921"/>
        <w:gridCol w:w="851"/>
        <w:gridCol w:w="850"/>
        <w:gridCol w:w="851"/>
        <w:gridCol w:w="850"/>
      </w:tblGrid>
      <w:tr w:rsidR="004F4E3F" w:rsidRPr="00FE6739" w:rsidTr="004A0C09">
        <w:trPr>
          <w:jc w:val="center"/>
        </w:trPr>
        <w:tc>
          <w:tcPr>
            <w:tcW w:w="817" w:type="dxa"/>
            <w:vMerge w:val="restart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601" w:type="dxa"/>
            <w:vMerge w:val="restart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выполняли работу</w:t>
            </w:r>
          </w:p>
        </w:tc>
        <w:tc>
          <w:tcPr>
            <w:tcW w:w="993" w:type="dxa"/>
            <w:vMerge w:val="restart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921" w:type="dxa"/>
            <w:vMerge w:val="restart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качества</w:t>
            </w:r>
          </w:p>
        </w:tc>
        <w:tc>
          <w:tcPr>
            <w:tcW w:w="3402" w:type="dxa"/>
            <w:gridSpan w:val="4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ab/>
              <w:t>выполнили</w:t>
            </w:r>
          </w:p>
        </w:tc>
      </w:tr>
      <w:tr w:rsidR="004F4E3F" w:rsidRPr="00FE6739" w:rsidTr="004A0C09">
        <w:trPr>
          <w:jc w:val="center"/>
        </w:trPr>
        <w:tc>
          <w:tcPr>
            <w:tcW w:w="817" w:type="dxa"/>
            <w:vMerge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Merge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851" w:type="dxa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«5»</w:t>
            </w:r>
          </w:p>
        </w:tc>
        <w:tc>
          <w:tcPr>
            <w:tcW w:w="850" w:type="dxa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«4»</w:t>
            </w:r>
          </w:p>
        </w:tc>
        <w:tc>
          <w:tcPr>
            <w:tcW w:w="851" w:type="dxa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«3»</w:t>
            </w:r>
          </w:p>
        </w:tc>
        <w:tc>
          <w:tcPr>
            <w:tcW w:w="850" w:type="dxa"/>
          </w:tcPr>
          <w:p w:rsidR="004F4E3F" w:rsidRPr="00FE6739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«2»</w:t>
            </w:r>
          </w:p>
        </w:tc>
      </w:tr>
      <w:tr w:rsidR="004F4E3F" w:rsidTr="004A0C09">
        <w:trPr>
          <w:jc w:val="center"/>
        </w:trPr>
        <w:tc>
          <w:tcPr>
            <w:tcW w:w="817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2а</w:t>
            </w:r>
          </w:p>
        </w:tc>
        <w:tc>
          <w:tcPr>
            <w:tcW w:w="1984" w:type="dxa"/>
          </w:tcPr>
          <w:p w:rsidR="004F4E3F" w:rsidRDefault="004F4E3F" w:rsidP="004A0C09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Евстропова С.В.</w:t>
            </w:r>
          </w:p>
          <w:p w:rsidR="004F4E3F" w:rsidRPr="00352A70" w:rsidRDefault="004F4E3F" w:rsidP="004A0C09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</w:tcPr>
          <w:p w:rsidR="004F4E3F" w:rsidRPr="00352A70" w:rsidRDefault="0044106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193974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193974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F4E3F" w:rsidTr="004A0C09">
        <w:trPr>
          <w:jc w:val="center"/>
        </w:trPr>
        <w:tc>
          <w:tcPr>
            <w:tcW w:w="817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984" w:type="dxa"/>
          </w:tcPr>
          <w:p w:rsidR="004F4E3F" w:rsidRPr="00352A70" w:rsidRDefault="004F4E3F" w:rsidP="004A0C09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Мельникова Н.Ф.</w:t>
            </w:r>
          </w:p>
        </w:tc>
        <w:tc>
          <w:tcPr>
            <w:tcW w:w="601" w:type="dxa"/>
          </w:tcPr>
          <w:p w:rsidR="004F4E3F" w:rsidRPr="00352A70" w:rsidRDefault="0044106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193974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96,3</w:t>
            </w:r>
            <w:r w:rsidR="00193974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F4E3F" w:rsidTr="004A0C09">
        <w:trPr>
          <w:jc w:val="center"/>
        </w:trPr>
        <w:tc>
          <w:tcPr>
            <w:tcW w:w="817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2в</w:t>
            </w:r>
          </w:p>
        </w:tc>
        <w:tc>
          <w:tcPr>
            <w:tcW w:w="1984" w:type="dxa"/>
          </w:tcPr>
          <w:p w:rsidR="004F4E3F" w:rsidRPr="00352A70" w:rsidRDefault="004F4E3F" w:rsidP="004A0C09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Кондрашова Е.И.</w:t>
            </w:r>
          </w:p>
        </w:tc>
        <w:tc>
          <w:tcPr>
            <w:tcW w:w="601" w:type="dxa"/>
          </w:tcPr>
          <w:p w:rsidR="004F4E3F" w:rsidRPr="00352A70" w:rsidRDefault="0044106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193974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88,5</w:t>
            </w:r>
            <w:r w:rsidR="00193974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4E3F" w:rsidRPr="00352A70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F4E3F" w:rsidTr="004A0C09">
        <w:trPr>
          <w:jc w:val="center"/>
        </w:trPr>
        <w:tc>
          <w:tcPr>
            <w:tcW w:w="817" w:type="dxa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2г</w:t>
            </w:r>
          </w:p>
        </w:tc>
        <w:tc>
          <w:tcPr>
            <w:tcW w:w="1984" w:type="dxa"/>
          </w:tcPr>
          <w:p w:rsidR="004F4E3F" w:rsidRDefault="004F4E3F" w:rsidP="004A0C09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Рыжова Н.В.</w:t>
            </w:r>
          </w:p>
          <w:p w:rsidR="004F4E3F" w:rsidRDefault="004F4E3F" w:rsidP="004A0C09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</w:tcPr>
          <w:p w:rsidR="004F4E3F" w:rsidRDefault="0044106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193974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193974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F4E3F" w:rsidTr="004A0C09">
        <w:trPr>
          <w:jc w:val="center"/>
        </w:trPr>
        <w:tc>
          <w:tcPr>
            <w:tcW w:w="2801" w:type="dxa"/>
            <w:gridSpan w:val="2"/>
          </w:tcPr>
          <w:p w:rsidR="004F4E3F" w:rsidRDefault="004F4E3F" w:rsidP="004A0C09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601" w:type="dxa"/>
          </w:tcPr>
          <w:p w:rsidR="004F4E3F" w:rsidRPr="001D0C64" w:rsidRDefault="0044106F" w:rsidP="004A0C09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4F4E3F" w:rsidRPr="00EC523B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3" w:type="dxa"/>
          </w:tcPr>
          <w:p w:rsidR="004F4E3F" w:rsidRPr="00EC523B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100</w:t>
            </w:r>
            <w:r w:rsidR="00193974"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4F4E3F" w:rsidRPr="00EC523B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96,3</w:t>
            </w:r>
            <w:r w:rsidR="00193974"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F4E3F" w:rsidRPr="00EC523B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4F4E3F" w:rsidRPr="00EC523B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4F4E3F" w:rsidRPr="00EC523B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F4E3F" w:rsidRPr="00EC523B" w:rsidRDefault="004F4E3F" w:rsidP="004A0C09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F4E3F" w:rsidTr="004A0C09">
        <w:trPr>
          <w:jc w:val="center"/>
        </w:trPr>
        <w:tc>
          <w:tcPr>
            <w:tcW w:w="2801" w:type="dxa"/>
            <w:gridSpan w:val="2"/>
          </w:tcPr>
          <w:p w:rsidR="004F4E3F" w:rsidRDefault="004F4E3F" w:rsidP="004A0C09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Кузнецк</w:t>
            </w:r>
          </w:p>
        </w:tc>
        <w:tc>
          <w:tcPr>
            <w:tcW w:w="1735" w:type="dxa"/>
            <w:gridSpan w:val="2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+0,4</w:t>
            </w:r>
          </w:p>
        </w:tc>
        <w:tc>
          <w:tcPr>
            <w:tcW w:w="993" w:type="dxa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99,6%</w:t>
            </w:r>
          </w:p>
        </w:tc>
        <w:tc>
          <w:tcPr>
            <w:tcW w:w="921" w:type="dxa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95,4%</w:t>
            </w:r>
          </w:p>
        </w:tc>
        <w:tc>
          <w:tcPr>
            <w:tcW w:w="1701" w:type="dxa"/>
            <w:gridSpan w:val="2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+0,9</w:t>
            </w:r>
          </w:p>
        </w:tc>
        <w:tc>
          <w:tcPr>
            <w:tcW w:w="1701" w:type="dxa"/>
            <w:gridSpan w:val="2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4F4E3F" w:rsidTr="004A0C09">
        <w:trPr>
          <w:jc w:val="center"/>
        </w:trPr>
        <w:tc>
          <w:tcPr>
            <w:tcW w:w="2801" w:type="dxa"/>
            <w:gridSpan w:val="2"/>
          </w:tcPr>
          <w:p w:rsidR="004F4E3F" w:rsidRDefault="004F4E3F" w:rsidP="004A0C09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735" w:type="dxa"/>
            <w:gridSpan w:val="2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+1,6</w:t>
            </w:r>
          </w:p>
        </w:tc>
        <w:tc>
          <w:tcPr>
            <w:tcW w:w="993" w:type="dxa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921" w:type="dxa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87,2%</w:t>
            </w:r>
          </w:p>
        </w:tc>
        <w:tc>
          <w:tcPr>
            <w:tcW w:w="1701" w:type="dxa"/>
            <w:gridSpan w:val="2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+9,1</w:t>
            </w:r>
          </w:p>
        </w:tc>
        <w:tc>
          <w:tcPr>
            <w:tcW w:w="1701" w:type="dxa"/>
            <w:gridSpan w:val="2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4F4E3F" w:rsidTr="004A0C09">
        <w:trPr>
          <w:jc w:val="center"/>
        </w:trPr>
        <w:tc>
          <w:tcPr>
            <w:tcW w:w="2801" w:type="dxa"/>
            <w:gridSpan w:val="2"/>
          </w:tcPr>
          <w:p w:rsidR="004F4E3F" w:rsidRDefault="004F4E3F" w:rsidP="004A0C09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5" w:type="dxa"/>
            <w:gridSpan w:val="2"/>
          </w:tcPr>
          <w:p w:rsidR="004F4E3F" w:rsidRDefault="00687A2D" w:rsidP="00687A2D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+2,2</w:t>
            </w:r>
          </w:p>
        </w:tc>
        <w:tc>
          <w:tcPr>
            <w:tcW w:w="993" w:type="dxa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97,8%</w:t>
            </w:r>
          </w:p>
        </w:tc>
        <w:tc>
          <w:tcPr>
            <w:tcW w:w="921" w:type="dxa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84,7%</w:t>
            </w:r>
          </w:p>
        </w:tc>
        <w:tc>
          <w:tcPr>
            <w:tcW w:w="1701" w:type="dxa"/>
            <w:gridSpan w:val="2"/>
          </w:tcPr>
          <w:p w:rsidR="004F4E3F" w:rsidRDefault="00687A2D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+11,6</w:t>
            </w:r>
          </w:p>
        </w:tc>
        <w:tc>
          <w:tcPr>
            <w:tcW w:w="1701" w:type="dxa"/>
            <w:gridSpan w:val="2"/>
          </w:tcPr>
          <w:p w:rsidR="004F4E3F" w:rsidRDefault="004F4E3F" w:rsidP="004A0C0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</w:tbl>
    <w:p w:rsidR="004F4E3F" w:rsidRPr="003C6385" w:rsidRDefault="004F4E3F" w:rsidP="003C6385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C6385" w:rsidRDefault="00171DC5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900F77" wp14:editId="30ADFC88">
            <wp:extent cx="5986732" cy="27432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6A09" w:rsidRPr="00D72E22" w:rsidRDefault="00536A09" w:rsidP="00536A09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чающиеся, принимавшие участие в мониторинге качества подготовки второклассников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справились с работой, данный показатель превышает показатели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(+0,4%) и области (+1,6%)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A09" w:rsidRPr="00D72E22" w:rsidRDefault="00536A09" w:rsidP="00536A09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составляет 96,3%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0,9% выше городских и на 9,1% выше областных показателей.</w:t>
      </w:r>
    </w:p>
    <w:p w:rsidR="00536A09" w:rsidRDefault="00536A09" w:rsidP="00536A09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русскому языку. </w:t>
      </w:r>
      <w:proofErr w:type="gramEnd"/>
    </w:p>
    <w:p w:rsidR="00B8056E" w:rsidRPr="00D72E22" w:rsidRDefault="00B8056E" w:rsidP="00536A09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86% второклассников владеют навыком безошибочного списывания текста с соблюдением орфографических и пунктуационных норм. 84% обучающихся умеют распол</w:t>
      </w:r>
      <w:r w:rsidR="0017497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слова в алфавитном порядке. 85% различают согласные по звонкости-глухости. 80% умеют </w:t>
      </w:r>
      <w:r w:rsidR="001749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слове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мягкий согласный звук. 82% обучающихся умеют делить слова на слоги. 79% правильно делят слова для переноса. 79% второклассников умеют составлять и правильно записывать предложение из данных слов.</w:t>
      </w:r>
      <w:proofErr w:type="gramEnd"/>
    </w:p>
    <w:p w:rsidR="00171DC5" w:rsidRDefault="00171DC5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br w:type="page"/>
      </w:r>
    </w:p>
    <w:p w:rsidR="00CD2D28" w:rsidRPr="005F0375" w:rsidRDefault="00CD2D28" w:rsidP="00CD2D28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5F037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lastRenderedPageBreak/>
        <w:t>Всероссийские проверочные работы</w:t>
      </w:r>
    </w:p>
    <w:p w:rsidR="00CD2D28" w:rsidRPr="005F0375" w:rsidRDefault="00CD2D28" w:rsidP="00CD2D28">
      <w:pPr>
        <w:spacing w:after="0"/>
        <w:ind w:firstLine="708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5F0375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Апрель, 2017</w:t>
      </w:r>
    </w:p>
    <w:p w:rsidR="00CD2D28" w:rsidRPr="00352A70" w:rsidRDefault="00CD2D28" w:rsidP="00CD2D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язык, </w:t>
      </w:r>
      <w:r w:rsidR="00057EF5">
        <w:rPr>
          <w:rFonts w:ascii="Times New Roman" w:hAnsi="Times New Roman" w:cs="Times New Roman"/>
          <w:b/>
          <w:sz w:val="24"/>
          <w:szCs w:val="24"/>
        </w:rPr>
        <w:t>4</w:t>
      </w:r>
      <w:r w:rsidRPr="00352A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985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1984"/>
        <w:gridCol w:w="601"/>
        <w:gridCol w:w="1134"/>
        <w:gridCol w:w="993"/>
        <w:gridCol w:w="921"/>
        <w:gridCol w:w="851"/>
        <w:gridCol w:w="850"/>
        <w:gridCol w:w="851"/>
        <w:gridCol w:w="850"/>
      </w:tblGrid>
      <w:tr w:rsidR="00CD2D28" w:rsidRPr="00FE6739" w:rsidTr="00057EF5">
        <w:trPr>
          <w:jc w:val="center"/>
        </w:trPr>
        <w:tc>
          <w:tcPr>
            <w:tcW w:w="817" w:type="dxa"/>
            <w:vMerge w:val="restart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601" w:type="dxa"/>
            <w:vMerge w:val="restart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выполняли работу</w:t>
            </w:r>
          </w:p>
        </w:tc>
        <w:tc>
          <w:tcPr>
            <w:tcW w:w="993" w:type="dxa"/>
            <w:vMerge w:val="restart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921" w:type="dxa"/>
            <w:vMerge w:val="restart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качества</w:t>
            </w:r>
          </w:p>
        </w:tc>
        <w:tc>
          <w:tcPr>
            <w:tcW w:w="3402" w:type="dxa"/>
            <w:gridSpan w:val="4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ab/>
              <w:t>выполнили</w:t>
            </w:r>
          </w:p>
        </w:tc>
      </w:tr>
      <w:tr w:rsidR="00CD2D28" w:rsidRPr="00FE6739" w:rsidTr="00057EF5">
        <w:trPr>
          <w:jc w:val="center"/>
        </w:trPr>
        <w:tc>
          <w:tcPr>
            <w:tcW w:w="817" w:type="dxa"/>
            <w:vMerge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Merge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851" w:type="dxa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«5»</w:t>
            </w:r>
          </w:p>
        </w:tc>
        <w:tc>
          <w:tcPr>
            <w:tcW w:w="850" w:type="dxa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«4»</w:t>
            </w:r>
          </w:p>
        </w:tc>
        <w:tc>
          <w:tcPr>
            <w:tcW w:w="851" w:type="dxa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«3»</w:t>
            </w:r>
          </w:p>
        </w:tc>
        <w:tc>
          <w:tcPr>
            <w:tcW w:w="850" w:type="dxa"/>
          </w:tcPr>
          <w:p w:rsidR="00CD2D28" w:rsidRPr="00FE6739" w:rsidRDefault="00CD2D28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«2»</w:t>
            </w:r>
          </w:p>
        </w:tc>
      </w:tr>
      <w:tr w:rsidR="00CD2D28" w:rsidTr="00057EF5">
        <w:trPr>
          <w:jc w:val="center"/>
        </w:trPr>
        <w:tc>
          <w:tcPr>
            <w:tcW w:w="817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  <w:r w:rsidR="00CD2D28" w:rsidRPr="00352A70">
              <w:rPr>
                <w:rFonts w:eastAsia="Calibri"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CD2D28" w:rsidRPr="00352A70" w:rsidRDefault="00057EF5" w:rsidP="004A21E0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Аракчеева О.М.</w:t>
            </w:r>
          </w:p>
        </w:tc>
        <w:tc>
          <w:tcPr>
            <w:tcW w:w="601" w:type="dxa"/>
          </w:tcPr>
          <w:p w:rsidR="00CD2D28" w:rsidRPr="00352A70" w:rsidRDefault="00475C8B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CD2D28" w:rsidRPr="00352A70" w:rsidRDefault="00CD2D28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87</w:t>
            </w:r>
            <w:r w:rsidR="00CD2D2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D2D28" w:rsidTr="00057EF5">
        <w:trPr>
          <w:jc w:val="center"/>
        </w:trPr>
        <w:tc>
          <w:tcPr>
            <w:tcW w:w="817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  <w:r w:rsidR="00CD2D28" w:rsidRPr="00352A70">
              <w:rPr>
                <w:rFonts w:eastAsia="Calibri"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CD2D28" w:rsidRPr="00352A70" w:rsidRDefault="00057EF5" w:rsidP="004A21E0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Киреева И.С.</w:t>
            </w:r>
          </w:p>
        </w:tc>
        <w:tc>
          <w:tcPr>
            <w:tcW w:w="601" w:type="dxa"/>
          </w:tcPr>
          <w:p w:rsidR="00CD2D28" w:rsidRPr="00352A70" w:rsidRDefault="00475C8B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CD2D28" w:rsidRPr="00352A70" w:rsidRDefault="00CD2D28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86,4</w:t>
            </w:r>
            <w:r w:rsidR="00CD2D2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D2D28" w:rsidTr="00057EF5">
        <w:trPr>
          <w:jc w:val="center"/>
        </w:trPr>
        <w:tc>
          <w:tcPr>
            <w:tcW w:w="817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  <w:r w:rsidR="00CD2D28" w:rsidRPr="00352A70">
              <w:rPr>
                <w:rFonts w:eastAsia="Calibri"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CD2D28" w:rsidRPr="00352A70" w:rsidRDefault="00057EF5" w:rsidP="004A21E0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Попова М.А.</w:t>
            </w:r>
          </w:p>
        </w:tc>
        <w:tc>
          <w:tcPr>
            <w:tcW w:w="601" w:type="dxa"/>
          </w:tcPr>
          <w:p w:rsidR="00CD2D28" w:rsidRPr="00352A70" w:rsidRDefault="00475C8B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CD2D2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80</w:t>
            </w:r>
            <w:r w:rsidR="00CD2D2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D2D28" w:rsidRPr="00352A70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D2D28" w:rsidTr="00057EF5">
        <w:trPr>
          <w:jc w:val="center"/>
        </w:trPr>
        <w:tc>
          <w:tcPr>
            <w:tcW w:w="2801" w:type="dxa"/>
            <w:gridSpan w:val="2"/>
          </w:tcPr>
          <w:p w:rsidR="00CD2D28" w:rsidRDefault="00CD2D28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601" w:type="dxa"/>
          </w:tcPr>
          <w:p w:rsidR="00CD2D28" w:rsidRPr="001D0C64" w:rsidRDefault="00475C8B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CD2D28" w:rsidRPr="00EC523B" w:rsidRDefault="00057EF5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CD2D28" w:rsidRPr="00EC523B" w:rsidRDefault="00057EF5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100</w:t>
            </w:r>
            <w:r w:rsidR="00CD2D28"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2D28" w:rsidRPr="00EC523B" w:rsidRDefault="00057EF5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84,3</w:t>
            </w:r>
            <w:r w:rsidR="00CD2D28"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D2D28" w:rsidRPr="00EC523B" w:rsidRDefault="00057EF5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CD2D28" w:rsidRPr="00EC523B" w:rsidRDefault="00057EF5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CD2D28" w:rsidRPr="00EC523B" w:rsidRDefault="00057EF5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D2D28" w:rsidRPr="00EC523B" w:rsidRDefault="00057EF5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D2D28" w:rsidTr="00057EF5">
        <w:trPr>
          <w:jc w:val="center"/>
        </w:trPr>
        <w:tc>
          <w:tcPr>
            <w:tcW w:w="2801" w:type="dxa"/>
            <w:gridSpan w:val="2"/>
          </w:tcPr>
          <w:p w:rsidR="00CD2D28" w:rsidRDefault="00CD2D28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Кузнецк</w:t>
            </w:r>
          </w:p>
        </w:tc>
        <w:tc>
          <w:tcPr>
            <w:tcW w:w="1735" w:type="dxa"/>
            <w:gridSpan w:val="2"/>
          </w:tcPr>
          <w:p w:rsidR="00CD2D28" w:rsidRDefault="00CD2D28" w:rsidP="00057EF5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057EF5">
              <w:rPr>
                <w:rFonts w:eastAsia="Calibri"/>
                <w:iCs/>
                <w:color w:val="000000"/>
                <w:sz w:val="24"/>
                <w:szCs w:val="24"/>
              </w:rPr>
              <w:t>2,4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D2D28" w:rsidRDefault="00CD2D28" w:rsidP="00057EF5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</w:t>
            </w:r>
            <w:r w:rsidR="00057EF5">
              <w:rPr>
                <w:rFonts w:eastAsia="Calibri"/>
                <w:iCs/>
                <w:color w:val="000000"/>
                <w:sz w:val="24"/>
                <w:szCs w:val="24"/>
              </w:rPr>
              <w:t>7,6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2D28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76,5</w:t>
            </w:r>
            <w:r w:rsidR="00CD2D2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2D28" w:rsidRDefault="00CD2D28" w:rsidP="00B837B3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B837B3">
              <w:rPr>
                <w:rFonts w:eastAsia="Calibri"/>
                <w:iCs/>
                <w:color w:val="000000"/>
                <w:sz w:val="24"/>
                <w:szCs w:val="24"/>
              </w:rPr>
              <w:t>7,8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2D28" w:rsidRDefault="00CD2D28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CD2D28" w:rsidTr="00057EF5">
        <w:trPr>
          <w:jc w:val="center"/>
        </w:trPr>
        <w:tc>
          <w:tcPr>
            <w:tcW w:w="2801" w:type="dxa"/>
            <w:gridSpan w:val="2"/>
          </w:tcPr>
          <w:p w:rsidR="00CD2D28" w:rsidRDefault="00CD2D28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735" w:type="dxa"/>
            <w:gridSpan w:val="2"/>
          </w:tcPr>
          <w:p w:rsidR="00CD2D28" w:rsidRDefault="00CD2D28" w:rsidP="00057EF5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057EF5">
              <w:rPr>
                <w:rFonts w:eastAsia="Calibri"/>
                <w:iCs/>
                <w:color w:val="000000"/>
                <w:sz w:val="24"/>
                <w:szCs w:val="24"/>
              </w:rPr>
              <w:t>2,8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D2D28" w:rsidRDefault="00CD2D28" w:rsidP="00057EF5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</w:t>
            </w:r>
            <w:r w:rsidR="00057EF5">
              <w:rPr>
                <w:rFonts w:eastAsia="Calibri"/>
                <w:iCs/>
                <w:color w:val="000000"/>
                <w:sz w:val="24"/>
                <w:szCs w:val="24"/>
              </w:rPr>
              <w:t>7,2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2D28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76,4</w:t>
            </w:r>
            <w:r w:rsidR="00CD2D2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2D28" w:rsidRDefault="00CD2D28" w:rsidP="00B837B3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B837B3">
              <w:rPr>
                <w:rFonts w:eastAsia="Calibri"/>
                <w:iCs/>
                <w:color w:val="000000"/>
                <w:sz w:val="24"/>
                <w:szCs w:val="24"/>
              </w:rPr>
              <w:t>7,9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2D28" w:rsidRDefault="00CD2D28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CD2D28" w:rsidTr="00057EF5">
        <w:trPr>
          <w:jc w:val="center"/>
        </w:trPr>
        <w:tc>
          <w:tcPr>
            <w:tcW w:w="2801" w:type="dxa"/>
            <w:gridSpan w:val="2"/>
          </w:tcPr>
          <w:p w:rsidR="00CD2D28" w:rsidRDefault="00CD2D28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5" w:type="dxa"/>
            <w:gridSpan w:val="2"/>
          </w:tcPr>
          <w:p w:rsidR="00CD2D28" w:rsidRDefault="00CD2D28" w:rsidP="00057EF5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057EF5">
              <w:rPr>
                <w:rFonts w:eastAsia="Calibri"/>
                <w:iCs/>
                <w:color w:val="000000"/>
                <w:sz w:val="24"/>
                <w:szCs w:val="24"/>
              </w:rPr>
              <w:t>3,8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D2D28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96,2</w:t>
            </w:r>
            <w:r w:rsidR="00CD2D2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2D28" w:rsidRDefault="00057EF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74,5</w:t>
            </w:r>
            <w:r w:rsidR="00CD2D2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2D28" w:rsidRDefault="00CD2D28" w:rsidP="00B837B3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B837B3">
              <w:rPr>
                <w:rFonts w:eastAsia="Calibri"/>
                <w:iCs/>
                <w:color w:val="000000"/>
                <w:sz w:val="24"/>
                <w:szCs w:val="24"/>
              </w:rPr>
              <w:t>9,8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2D28" w:rsidRDefault="00CD2D28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</w:tbl>
    <w:p w:rsidR="008E09CB" w:rsidRDefault="004F7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391C931" wp14:editId="3AE043FA">
            <wp:simplePos x="0" y="0"/>
            <wp:positionH relativeFrom="column">
              <wp:posOffset>-131445</wp:posOffset>
            </wp:positionH>
            <wp:positionV relativeFrom="paragraph">
              <wp:posOffset>325755</wp:posOffset>
            </wp:positionV>
            <wp:extent cx="6314440" cy="2743200"/>
            <wp:effectExtent l="0" t="0" r="0" b="0"/>
            <wp:wrapTight wrapText="bothSides">
              <wp:wrapPolygon edited="0">
                <wp:start x="0" y="0"/>
                <wp:lineTo x="0" y="21600"/>
                <wp:lineTo x="21570" y="21600"/>
                <wp:lineTo x="21570" y="0"/>
                <wp:lineTo x="0" y="0"/>
              </wp:wrapPolygon>
            </wp:wrapTight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2CA" w:rsidRPr="00D72E22" w:rsidRDefault="00046159" w:rsidP="0004615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612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5612CA"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</w:t>
      </w:r>
      <w:r w:rsidR="00561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чающиеся, принимавшие участие во Всероссийской проверочной </w:t>
      </w:r>
      <w:r w:rsidR="005612CA"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по русскому языку справились с работой, данный показатель превышает показатели </w:t>
      </w:r>
      <w:r w:rsidR="005612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(+2,4%) и области (+2,8%)</w:t>
      </w:r>
      <w:r w:rsidR="005612CA"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2CA" w:rsidRPr="00046159" w:rsidRDefault="005612CA" w:rsidP="00046159">
      <w:pPr>
        <w:pStyle w:val="a6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составляет 84,3%, что на 7,8% выше городских и на 7,9% выше областных показателей.</w:t>
      </w:r>
    </w:p>
    <w:p w:rsidR="005612CA" w:rsidRPr="00D72E22" w:rsidRDefault="005612CA" w:rsidP="00046159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русскому языку. </w:t>
      </w:r>
      <w:proofErr w:type="gramEnd"/>
    </w:p>
    <w:p w:rsidR="005612CA" w:rsidRPr="00D72E22" w:rsidRDefault="005612CA" w:rsidP="00046159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Типичными ошибками, допущенными при выполнении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стали:</w:t>
      </w:r>
    </w:p>
    <w:p w:rsidR="005612CA" w:rsidRPr="00D72E22" w:rsidRDefault="00B237A6" w:rsidP="005612CA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текста, формулирование основной мысли </w:t>
      </w:r>
      <w:r w:rsidR="00561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50% </w:t>
      </w:r>
      <w:r w:rsidR="005612CA"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(на </w:t>
      </w:r>
      <w:r w:rsidR="005612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</w:t>
      </w:r>
      <w:r w:rsidR="005612CA"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% ниже городских показателей)</w:t>
      </w:r>
      <w:r w:rsidR="005612CA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1D1C" w:rsidRDefault="00B237A6" w:rsidP="006A1D1C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текста </w:t>
      </w:r>
      <w:r w:rsidR="006A1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смысловые части, составление плана – 40%</w:t>
      </w:r>
      <w:r w:rsidR="006A1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1D1C"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(на </w:t>
      </w:r>
      <w:r w:rsidR="006A1D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</w:t>
      </w:r>
      <w:r w:rsidR="006A1D1C"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% ниже городских показателей)</w:t>
      </w:r>
      <w:r w:rsidR="006A1D1C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12CA" w:rsidRPr="00D72E22" w:rsidRDefault="004A21E0" w:rsidP="005612CA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задавать вопросы по содержанию текста и отвечать на них, подтверждая ответ примерами из текста</w:t>
      </w:r>
      <w:r w:rsidRPr="00B2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2CA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6A1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5612CA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</w:t>
      </w:r>
    </w:p>
    <w:p w:rsidR="005612CA" w:rsidRPr="00D72E22" w:rsidRDefault="004A21E0" w:rsidP="005612CA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значение</w:t>
      </w:r>
      <w:r w:rsidRPr="00B2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тексту</w:t>
      </w:r>
      <w:r w:rsidRPr="00B2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7A6" w:rsidRPr="00B23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612CA" w:rsidRPr="00B237A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612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612CA"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(на </w:t>
      </w:r>
      <w:r w:rsidR="00B237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</w:t>
      </w:r>
      <w:r w:rsidR="005612CA"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% ниже городских показателей)</w:t>
      </w:r>
      <w:r w:rsidR="005612CA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12CA" w:rsidRPr="00B237A6" w:rsidRDefault="004A21E0" w:rsidP="005612CA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подбирать синонимы </w:t>
      </w:r>
      <w:r w:rsidR="00B23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33</w:t>
      </w:r>
      <w:r w:rsidR="005612CA" w:rsidRPr="0027282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237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37A6" w:rsidRPr="00B237A6" w:rsidRDefault="004A21E0" w:rsidP="005612CA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="003F77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конкретную жизненную ситуацию</w:t>
      </w:r>
      <w:r w:rsidR="00195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(56%)</w:t>
      </w:r>
      <w:r w:rsidR="003F779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при письме изученные орфографические и пункт</w:t>
      </w:r>
      <w:r w:rsidR="00195F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F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ационные </w:t>
      </w:r>
      <w:r w:rsidR="00195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нормы– 63%.</w:t>
      </w:r>
    </w:p>
    <w:p w:rsidR="00B237A6" w:rsidRPr="00D72E22" w:rsidRDefault="00B237A6" w:rsidP="00195FEC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7BC" w:rsidRDefault="000027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0985" w:rsidRPr="00352A70" w:rsidRDefault="002B0985" w:rsidP="002B09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Математика, 4</w:t>
      </w:r>
      <w:r w:rsidRPr="00352A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985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1984"/>
        <w:gridCol w:w="601"/>
        <w:gridCol w:w="1134"/>
        <w:gridCol w:w="993"/>
        <w:gridCol w:w="921"/>
        <w:gridCol w:w="851"/>
        <w:gridCol w:w="850"/>
        <w:gridCol w:w="851"/>
        <w:gridCol w:w="850"/>
      </w:tblGrid>
      <w:tr w:rsidR="002B0985" w:rsidRPr="00FE6739" w:rsidTr="004A21E0">
        <w:trPr>
          <w:jc w:val="center"/>
        </w:trPr>
        <w:tc>
          <w:tcPr>
            <w:tcW w:w="817" w:type="dxa"/>
            <w:vMerge w:val="restart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601" w:type="dxa"/>
            <w:vMerge w:val="restart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выполняли работу</w:t>
            </w:r>
          </w:p>
        </w:tc>
        <w:tc>
          <w:tcPr>
            <w:tcW w:w="993" w:type="dxa"/>
            <w:vMerge w:val="restart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921" w:type="dxa"/>
            <w:vMerge w:val="restart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качества</w:t>
            </w:r>
          </w:p>
        </w:tc>
        <w:tc>
          <w:tcPr>
            <w:tcW w:w="3402" w:type="dxa"/>
            <w:gridSpan w:val="4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ab/>
              <w:t>выполнили</w:t>
            </w:r>
          </w:p>
        </w:tc>
      </w:tr>
      <w:tr w:rsidR="002B0985" w:rsidRPr="00FE6739" w:rsidTr="004A21E0">
        <w:trPr>
          <w:jc w:val="center"/>
        </w:trPr>
        <w:tc>
          <w:tcPr>
            <w:tcW w:w="817" w:type="dxa"/>
            <w:vMerge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Merge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851" w:type="dxa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«5»</w:t>
            </w:r>
          </w:p>
        </w:tc>
        <w:tc>
          <w:tcPr>
            <w:tcW w:w="850" w:type="dxa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«4»</w:t>
            </w:r>
          </w:p>
        </w:tc>
        <w:tc>
          <w:tcPr>
            <w:tcW w:w="851" w:type="dxa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«3»</w:t>
            </w:r>
          </w:p>
        </w:tc>
        <w:tc>
          <w:tcPr>
            <w:tcW w:w="850" w:type="dxa"/>
          </w:tcPr>
          <w:p w:rsidR="002B0985" w:rsidRPr="00FE6739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«2»</w:t>
            </w:r>
          </w:p>
        </w:tc>
      </w:tr>
      <w:tr w:rsidR="002B0985" w:rsidTr="004A21E0">
        <w:trPr>
          <w:jc w:val="center"/>
        </w:trPr>
        <w:tc>
          <w:tcPr>
            <w:tcW w:w="817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2B0985" w:rsidRPr="00352A70" w:rsidRDefault="002B0985" w:rsidP="004A21E0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Аракчеева О.М.</w:t>
            </w:r>
          </w:p>
        </w:tc>
        <w:tc>
          <w:tcPr>
            <w:tcW w:w="601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92,3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2B0985" w:rsidTr="004A21E0">
        <w:trPr>
          <w:jc w:val="center"/>
        </w:trPr>
        <w:tc>
          <w:tcPr>
            <w:tcW w:w="817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2B0985" w:rsidRPr="00352A70" w:rsidRDefault="002B0985" w:rsidP="004A21E0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Киреева И.С.</w:t>
            </w:r>
          </w:p>
        </w:tc>
        <w:tc>
          <w:tcPr>
            <w:tcW w:w="601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95,7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2B0985" w:rsidRPr="00352A70" w:rsidRDefault="002B0985" w:rsidP="00E15C13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  <w:r w:rsidR="00E15C13">
              <w:rPr>
                <w:rFonts w:eastAsia="Calibri"/>
                <w:iCs/>
                <w:color w:val="000000"/>
                <w:sz w:val="24"/>
                <w:szCs w:val="24"/>
              </w:rPr>
              <w:t>2,6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B0985" w:rsidTr="004A21E0">
        <w:trPr>
          <w:jc w:val="center"/>
        </w:trPr>
        <w:tc>
          <w:tcPr>
            <w:tcW w:w="817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B0985" w:rsidRPr="00352A70" w:rsidRDefault="002B0985" w:rsidP="004A21E0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Попова М.А.</w:t>
            </w:r>
          </w:p>
        </w:tc>
        <w:tc>
          <w:tcPr>
            <w:tcW w:w="601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B0985" w:rsidRPr="00352A70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96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72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0985" w:rsidRPr="00352A70" w:rsidRDefault="00E15C13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B0985" w:rsidTr="004A21E0">
        <w:trPr>
          <w:jc w:val="center"/>
        </w:trPr>
        <w:tc>
          <w:tcPr>
            <w:tcW w:w="2801" w:type="dxa"/>
            <w:gridSpan w:val="2"/>
          </w:tcPr>
          <w:p w:rsidR="002B0985" w:rsidRDefault="002B0985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601" w:type="dxa"/>
          </w:tcPr>
          <w:p w:rsidR="002B0985" w:rsidRPr="001D0C64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2B0985" w:rsidRPr="00EC523B" w:rsidRDefault="002B0985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2B0985" w:rsidRPr="00EC523B" w:rsidRDefault="001B6596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97,3</w:t>
            </w:r>
            <w:r w:rsidR="002B0985"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2B0985" w:rsidRPr="00EC523B" w:rsidRDefault="002B0985" w:rsidP="001B659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8</w:t>
            </w:r>
            <w:r w:rsidR="001B6596">
              <w:rPr>
                <w:rFonts w:eastAsia="Calibri"/>
                <w:b/>
                <w:iCs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851" w:type="dxa"/>
          </w:tcPr>
          <w:p w:rsidR="002B0985" w:rsidRPr="00EC523B" w:rsidRDefault="00E15C13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B0985" w:rsidRPr="00EC523B" w:rsidRDefault="00E15C13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2B0985" w:rsidRPr="00EC523B" w:rsidRDefault="00E15C13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B0985" w:rsidRPr="00EC523B" w:rsidRDefault="00E15C13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B0985" w:rsidTr="004A21E0">
        <w:trPr>
          <w:jc w:val="center"/>
        </w:trPr>
        <w:tc>
          <w:tcPr>
            <w:tcW w:w="2801" w:type="dxa"/>
            <w:gridSpan w:val="2"/>
          </w:tcPr>
          <w:p w:rsidR="002B0985" w:rsidRDefault="002B0985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Кузнецк</w:t>
            </w:r>
          </w:p>
        </w:tc>
        <w:tc>
          <w:tcPr>
            <w:tcW w:w="1735" w:type="dxa"/>
            <w:gridSpan w:val="2"/>
          </w:tcPr>
          <w:p w:rsidR="002B0985" w:rsidRDefault="001B6596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-0,8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2B0985" w:rsidRDefault="001B6596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98,1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2B0985" w:rsidRDefault="002B0985" w:rsidP="001B659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  <w:r w:rsidR="001B6596">
              <w:rPr>
                <w:rFonts w:eastAsia="Calibri"/>
                <w:iCs/>
                <w:color w:val="000000"/>
                <w:sz w:val="24"/>
                <w:szCs w:val="24"/>
              </w:rPr>
              <w:t>4,7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2B0985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+7,8%</w:t>
            </w:r>
          </w:p>
        </w:tc>
        <w:tc>
          <w:tcPr>
            <w:tcW w:w="1701" w:type="dxa"/>
            <w:gridSpan w:val="2"/>
          </w:tcPr>
          <w:p w:rsidR="002B0985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2B0985" w:rsidTr="004A21E0">
        <w:trPr>
          <w:jc w:val="center"/>
        </w:trPr>
        <w:tc>
          <w:tcPr>
            <w:tcW w:w="2801" w:type="dxa"/>
            <w:gridSpan w:val="2"/>
          </w:tcPr>
          <w:p w:rsidR="002B0985" w:rsidRDefault="002B0985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735" w:type="dxa"/>
            <w:gridSpan w:val="2"/>
          </w:tcPr>
          <w:p w:rsidR="002B0985" w:rsidRDefault="00E15C13" w:rsidP="00E15C13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-1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2B0985" w:rsidRDefault="001B6596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98,3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2B0985" w:rsidRDefault="002B0985" w:rsidP="001B659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74</w:t>
            </w:r>
            <w:r w:rsidR="001B6596">
              <w:rPr>
                <w:rFonts w:eastAsia="Calibri"/>
                <w:iCs/>
                <w:color w:val="000000"/>
                <w:sz w:val="24"/>
                <w:szCs w:val="24"/>
              </w:rPr>
              <w:t>,7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2B0985" w:rsidRDefault="002B0985" w:rsidP="001B659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+7,</w:t>
            </w:r>
            <w:r w:rsidR="001B6596"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2B0985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2B0985" w:rsidTr="004A21E0">
        <w:trPr>
          <w:jc w:val="center"/>
        </w:trPr>
        <w:tc>
          <w:tcPr>
            <w:tcW w:w="2801" w:type="dxa"/>
            <w:gridSpan w:val="2"/>
          </w:tcPr>
          <w:p w:rsidR="002B0985" w:rsidRDefault="002B0985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5" w:type="dxa"/>
            <w:gridSpan w:val="2"/>
          </w:tcPr>
          <w:p w:rsidR="002B0985" w:rsidRDefault="001B6596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-0,5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2B0985" w:rsidRDefault="001B6596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97,8</w:t>
            </w:r>
            <w:r w:rsidR="002B0985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2B0985" w:rsidRDefault="002B0985" w:rsidP="001B659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  <w:r w:rsidR="001B6596">
              <w:rPr>
                <w:rFonts w:eastAsia="Calibri"/>
                <w:iCs/>
                <w:color w:val="000000"/>
                <w:sz w:val="24"/>
                <w:szCs w:val="24"/>
              </w:rPr>
              <w:t>8,6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2B0985" w:rsidRDefault="002B0985" w:rsidP="001B659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1B6596">
              <w:rPr>
                <w:rFonts w:eastAsia="Calibri"/>
                <w:iCs/>
                <w:color w:val="000000"/>
                <w:sz w:val="24"/>
                <w:szCs w:val="24"/>
              </w:rPr>
              <w:t>3,9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2B0985" w:rsidRDefault="002B0985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</w:tbl>
    <w:p w:rsidR="00CD2D28" w:rsidRDefault="000027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8DECA45" wp14:editId="4602A111">
            <wp:simplePos x="0" y="0"/>
            <wp:positionH relativeFrom="column">
              <wp:posOffset>-183515</wp:posOffset>
            </wp:positionH>
            <wp:positionV relativeFrom="paragraph">
              <wp:posOffset>328930</wp:posOffset>
            </wp:positionV>
            <wp:extent cx="6245225" cy="2743200"/>
            <wp:effectExtent l="0" t="0" r="3175" b="0"/>
            <wp:wrapTight wrapText="bothSides">
              <wp:wrapPolygon edited="0">
                <wp:start x="0" y="0"/>
                <wp:lineTo x="0" y="21600"/>
                <wp:lineTo x="21611" y="21600"/>
                <wp:lineTo x="21611" y="0"/>
                <wp:lineTo x="0" y="0"/>
              </wp:wrapPolygon>
            </wp:wrapTight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195" w:rsidRPr="00EB77FB" w:rsidRDefault="00864195" w:rsidP="00864195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1. 97,3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gram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принимавших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Всероссийской проверочной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математике справились с работой, данный показатель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 ниже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и области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4195" w:rsidRPr="00EB77FB" w:rsidRDefault="00864195" w:rsidP="00864195">
      <w:pPr>
        <w:pStyle w:val="a6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составляет 82,5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</w:t>
      </w:r>
      <w:r w:rsidR="000701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городу и 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региону</w:t>
      </w:r>
      <w:r w:rsidR="00070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132" w:rsidRPr="00070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(+7,8%)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4195" w:rsidRPr="00EB77FB" w:rsidRDefault="00864195" w:rsidP="00864195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математике.</w:t>
      </w:r>
      <w:proofErr w:type="gram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 вычислительные навыки, умения применять знания в нестандартной ситуации, умения решать текстовые задачи, связанные с повседневной жизнью.</w:t>
      </w:r>
    </w:p>
    <w:p w:rsidR="00864195" w:rsidRPr="00EB77FB" w:rsidRDefault="00864195" w:rsidP="00864195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Типичными ошибками, допущенными при выполнении </w:t>
      </w:r>
      <w:r w:rsidR="001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стали:</w:t>
      </w:r>
    </w:p>
    <w:p w:rsidR="00864195" w:rsidRPr="001B77DA" w:rsidRDefault="00864195" w:rsidP="00864195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Чтение, запись и сравнение величины (время), используя основные единицы измерения величин и соотношения между ними (час</w:t>
      </w:r>
      <w:r w:rsidR="001B7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минута, минута – секунда) – 42</w:t>
      </w:r>
      <w:r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</w:t>
      </w:r>
    </w:p>
    <w:p w:rsidR="001B77DA" w:rsidRPr="00EB77FB" w:rsidRDefault="001B77DA" w:rsidP="00864195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текстовые задачи в три-четыре действия – 64% (</w:t>
      </w:r>
      <w:r w:rsidRPr="001B77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10% ниже городского показателя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64195" w:rsidRPr="001B77DA" w:rsidRDefault="001B77DA" w:rsidP="00864195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информации, полученной  при проведении несложных исследований</w:t>
      </w:r>
      <w:r w:rsidR="00864195"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64195"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</w:t>
      </w:r>
    </w:p>
    <w:p w:rsidR="001B77DA" w:rsidRPr="00EB77FB" w:rsidRDefault="001B77DA" w:rsidP="00864195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взаимного расположения предметов в пространстве и на плоскости – 41%;</w:t>
      </w:r>
    </w:p>
    <w:p w:rsidR="00864195" w:rsidRPr="00EB77FB" w:rsidRDefault="00864195" w:rsidP="00864195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логического и алгоритмического мышления – 98%.</w:t>
      </w:r>
    </w:p>
    <w:p w:rsidR="000027BC" w:rsidRDefault="000027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76DE" w:rsidRPr="00352A70" w:rsidRDefault="00CD76DE" w:rsidP="00CD7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Окружающий мир, 4</w:t>
      </w:r>
      <w:r w:rsidRPr="00352A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985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1984"/>
        <w:gridCol w:w="601"/>
        <w:gridCol w:w="1134"/>
        <w:gridCol w:w="993"/>
        <w:gridCol w:w="921"/>
        <w:gridCol w:w="851"/>
        <w:gridCol w:w="850"/>
        <w:gridCol w:w="851"/>
        <w:gridCol w:w="850"/>
      </w:tblGrid>
      <w:tr w:rsidR="00CD76DE" w:rsidRPr="00FE6739" w:rsidTr="004A21E0">
        <w:trPr>
          <w:jc w:val="center"/>
        </w:trPr>
        <w:tc>
          <w:tcPr>
            <w:tcW w:w="817" w:type="dxa"/>
            <w:vMerge w:val="restart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601" w:type="dxa"/>
            <w:vMerge w:val="restart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выполняли работу</w:t>
            </w:r>
          </w:p>
        </w:tc>
        <w:tc>
          <w:tcPr>
            <w:tcW w:w="993" w:type="dxa"/>
            <w:vMerge w:val="restart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921" w:type="dxa"/>
            <w:vMerge w:val="restart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качества</w:t>
            </w:r>
          </w:p>
        </w:tc>
        <w:tc>
          <w:tcPr>
            <w:tcW w:w="3402" w:type="dxa"/>
            <w:gridSpan w:val="4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ab/>
              <w:t>выполнили</w:t>
            </w:r>
          </w:p>
        </w:tc>
      </w:tr>
      <w:tr w:rsidR="00CD76DE" w:rsidRPr="00FE6739" w:rsidTr="004A21E0">
        <w:trPr>
          <w:jc w:val="center"/>
        </w:trPr>
        <w:tc>
          <w:tcPr>
            <w:tcW w:w="817" w:type="dxa"/>
            <w:vMerge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Merge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851" w:type="dxa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«5»</w:t>
            </w:r>
          </w:p>
        </w:tc>
        <w:tc>
          <w:tcPr>
            <w:tcW w:w="850" w:type="dxa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«4»</w:t>
            </w:r>
          </w:p>
        </w:tc>
        <w:tc>
          <w:tcPr>
            <w:tcW w:w="851" w:type="dxa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«3»</w:t>
            </w:r>
          </w:p>
        </w:tc>
        <w:tc>
          <w:tcPr>
            <w:tcW w:w="850" w:type="dxa"/>
          </w:tcPr>
          <w:p w:rsidR="00CD76DE" w:rsidRPr="00FE6739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«2»</w:t>
            </w:r>
          </w:p>
        </w:tc>
      </w:tr>
      <w:tr w:rsidR="00CD76DE" w:rsidTr="004A21E0">
        <w:trPr>
          <w:jc w:val="center"/>
        </w:trPr>
        <w:tc>
          <w:tcPr>
            <w:tcW w:w="817" w:type="dxa"/>
          </w:tcPr>
          <w:p w:rsidR="00CD76DE" w:rsidRPr="00352A70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CD76DE" w:rsidRPr="00352A70" w:rsidRDefault="00CD76DE" w:rsidP="004A21E0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Аракчеева О.М.</w:t>
            </w:r>
          </w:p>
        </w:tc>
        <w:tc>
          <w:tcPr>
            <w:tcW w:w="601" w:type="dxa"/>
          </w:tcPr>
          <w:p w:rsidR="00CD76DE" w:rsidRPr="00352A70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CD76DE" w:rsidRPr="00352A70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92,9</w:t>
            </w:r>
            <w:r w:rsidR="00CD76DE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D76DE" w:rsidTr="004A21E0">
        <w:trPr>
          <w:jc w:val="center"/>
        </w:trPr>
        <w:tc>
          <w:tcPr>
            <w:tcW w:w="817" w:type="dxa"/>
          </w:tcPr>
          <w:p w:rsidR="00CD76DE" w:rsidRPr="00352A70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CD76DE" w:rsidRPr="00352A70" w:rsidRDefault="00CD76DE" w:rsidP="004A21E0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Киреева И.С.</w:t>
            </w:r>
          </w:p>
        </w:tc>
        <w:tc>
          <w:tcPr>
            <w:tcW w:w="601" w:type="dxa"/>
          </w:tcPr>
          <w:p w:rsidR="00CD76DE" w:rsidRPr="00352A70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CD76DE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78,3</w:t>
            </w:r>
            <w:r w:rsidR="00CD76DE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D76DE" w:rsidTr="004A21E0">
        <w:trPr>
          <w:jc w:val="center"/>
        </w:trPr>
        <w:tc>
          <w:tcPr>
            <w:tcW w:w="817" w:type="dxa"/>
          </w:tcPr>
          <w:p w:rsidR="00CD76DE" w:rsidRPr="00352A70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CD76DE" w:rsidRPr="00352A70" w:rsidRDefault="00CD76DE" w:rsidP="004A21E0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Попова М.А.</w:t>
            </w:r>
          </w:p>
        </w:tc>
        <w:tc>
          <w:tcPr>
            <w:tcW w:w="601" w:type="dxa"/>
          </w:tcPr>
          <w:p w:rsidR="00CD76DE" w:rsidRPr="00352A70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CD76DE" w:rsidRPr="00352A70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921" w:type="dxa"/>
          </w:tcPr>
          <w:p w:rsidR="00CD76DE" w:rsidRPr="00352A70" w:rsidRDefault="00CD76DE" w:rsidP="007B310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  <w:r w:rsidR="007B3100">
              <w:rPr>
                <w:rFonts w:eastAsia="Calibri"/>
                <w:iCs/>
                <w:color w:val="000000"/>
                <w:sz w:val="24"/>
                <w:szCs w:val="24"/>
              </w:rPr>
              <w:t>6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D76DE" w:rsidRPr="00352A70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D76DE" w:rsidTr="004A21E0">
        <w:trPr>
          <w:jc w:val="center"/>
        </w:trPr>
        <w:tc>
          <w:tcPr>
            <w:tcW w:w="2801" w:type="dxa"/>
            <w:gridSpan w:val="2"/>
          </w:tcPr>
          <w:p w:rsidR="00CD76DE" w:rsidRDefault="00CD76DE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601" w:type="dxa"/>
          </w:tcPr>
          <w:p w:rsidR="00CD76DE" w:rsidRPr="001D0C64" w:rsidRDefault="00CD76DE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CD76DE" w:rsidRPr="00EC523B" w:rsidRDefault="007B3100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CD76DE" w:rsidRPr="00EC523B" w:rsidRDefault="00CD76DE" w:rsidP="007B310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9</w:t>
            </w:r>
            <w:r w:rsidR="007B3100">
              <w:rPr>
                <w:rFonts w:eastAsia="Calibri"/>
                <w:b/>
                <w:iCs/>
                <w:color w:val="000000"/>
                <w:sz w:val="24"/>
                <w:szCs w:val="24"/>
              </w:rPr>
              <w:t>8,7</w:t>
            </w: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76DE" w:rsidRPr="00EC523B" w:rsidRDefault="00CD76DE" w:rsidP="007B310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82,</w:t>
            </w:r>
            <w:r w:rsidR="007B3100">
              <w:rPr>
                <w:rFonts w:eastAsia="Calibri"/>
                <w:b/>
                <w:iCs/>
                <w:color w:val="000000"/>
                <w:sz w:val="24"/>
                <w:szCs w:val="24"/>
              </w:rPr>
              <w:t>9</w:t>
            </w: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D76DE" w:rsidRPr="00EC523B" w:rsidRDefault="007B3100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CD76DE" w:rsidRPr="00EC523B" w:rsidRDefault="007B3100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CD76DE" w:rsidRPr="00EC523B" w:rsidRDefault="007B3100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D76DE" w:rsidRPr="00EC523B" w:rsidRDefault="007B3100" w:rsidP="004A21E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D76DE" w:rsidTr="004A21E0">
        <w:trPr>
          <w:jc w:val="center"/>
        </w:trPr>
        <w:tc>
          <w:tcPr>
            <w:tcW w:w="2801" w:type="dxa"/>
            <w:gridSpan w:val="2"/>
          </w:tcPr>
          <w:p w:rsidR="00CD76DE" w:rsidRDefault="00CD76DE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Кузнецк</w:t>
            </w:r>
          </w:p>
        </w:tc>
        <w:tc>
          <w:tcPr>
            <w:tcW w:w="1735" w:type="dxa"/>
            <w:gridSpan w:val="2"/>
          </w:tcPr>
          <w:p w:rsidR="00CD76DE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-0,8%</w:t>
            </w:r>
          </w:p>
        </w:tc>
        <w:tc>
          <w:tcPr>
            <w:tcW w:w="993" w:type="dxa"/>
          </w:tcPr>
          <w:p w:rsidR="00CD76DE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99,5</w:t>
            </w:r>
            <w:r w:rsidR="00CD76DE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76DE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80,5</w:t>
            </w:r>
            <w:r w:rsidR="00CD76DE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76DE" w:rsidRDefault="00CD76DE" w:rsidP="007B310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7B3100">
              <w:rPr>
                <w:rFonts w:eastAsia="Calibri"/>
                <w:iCs/>
                <w:color w:val="000000"/>
                <w:sz w:val="24"/>
                <w:szCs w:val="24"/>
              </w:rPr>
              <w:t>2,4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76DE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CD76DE" w:rsidTr="004A21E0">
        <w:trPr>
          <w:jc w:val="center"/>
        </w:trPr>
        <w:tc>
          <w:tcPr>
            <w:tcW w:w="2801" w:type="dxa"/>
            <w:gridSpan w:val="2"/>
          </w:tcPr>
          <w:p w:rsidR="00CD76DE" w:rsidRDefault="00CD76DE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735" w:type="dxa"/>
            <w:gridSpan w:val="2"/>
          </w:tcPr>
          <w:p w:rsidR="00CD76DE" w:rsidRDefault="00CD76DE" w:rsidP="007B310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-</w:t>
            </w:r>
            <w:r w:rsidR="007B3100">
              <w:rPr>
                <w:rFonts w:eastAsia="Calibri"/>
                <w:iCs/>
                <w:color w:val="000000"/>
                <w:sz w:val="24"/>
                <w:szCs w:val="24"/>
              </w:rPr>
              <w:t>0,7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D76DE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99,4</w:t>
            </w:r>
            <w:r w:rsidR="00CD76DE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76DE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78</w:t>
            </w:r>
            <w:r w:rsidR="00CD76DE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76DE" w:rsidRDefault="00CD76DE" w:rsidP="007B310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7B3100">
              <w:rPr>
                <w:rFonts w:eastAsia="Calibri"/>
                <w:iCs/>
                <w:color w:val="000000"/>
                <w:sz w:val="24"/>
                <w:szCs w:val="24"/>
              </w:rPr>
              <w:t>4,9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76DE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CD76DE" w:rsidTr="004A21E0">
        <w:trPr>
          <w:jc w:val="center"/>
        </w:trPr>
        <w:tc>
          <w:tcPr>
            <w:tcW w:w="2801" w:type="dxa"/>
            <w:gridSpan w:val="2"/>
          </w:tcPr>
          <w:p w:rsidR="00CD76DE" w:rsidRDefault="00CD76DE" w:rsidP="004A21E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5" w:type="dxa"/>
            <w:gridSpan w:val="2"/>
          </w:tcPr>
          <w:p w:rsidR="00CD76DE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-0,4</w:t>
            </w:r>
            <w:r w:rsidR="00CD76DE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D76DE" w:rsidRDefault="007B3100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99,1</w:t>
            </w:r>
            <w:r w:rsidR="00CD76DE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CD76DE" w:rsidRDefault="00CD76DE" w:rsidP="007B310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  <w:r w:rsidR="007B3100">
              <w:rPr>
                <w:rFonts w:eastAsia="Calibri"/>
                <w:iCs/>
                <w:color w:val="000000"/>
                <w:sz w:val="24"/>
                <w:szCs w:val="24"/>
              </w:rPr>
              <w:t>4,9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76DE" w:rsidRDefault="00CD76DE" w:rsidP="007B310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7B3100"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CD76DE" w:rsidRDefault="00CD76DE" w:rsidP="004A21E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</w:tbl>
    <w:p w:rsidR="002B0985" w:rsidRDefault="00AA1D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DE9E782" wp14:editId="41635A5E">
            <wp:simplePos x="0" y="0"/>
            <wp:positionH relativeFrom="column">
              <wp:posOffset>-174625</wp:posOffset>
            </wp:positionH>
            <wp:positionV relativeFrom="paragraph">
              <wp:posOffset>328930</wp:posOffset>
            </wp:positionV>
            <wp:extent cx="6262370" cy="2743200"/>
            <wp:effectExtent l="0" t="0" r="5080" b="0"/>
            <wp:wrapTight wrapText="bothSides">
              <wp:wrapPolygon edited="0">
                <wp:start x="0" y="0"/>
                <wp:lineTo x="0" y="21600"/>
                <wp:lineTo x="21618" y="21600"/>
                <wp:lineTo x="21618" y="0"/>
                <wp:lineTo x="0" y="0"/>
              </wp:wrapPolygon>
            </wp:wrapTight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6C8" w:rsidRPr="00EB77FB" w:rsidRDefault="00037CD8" w:rsidP="005676C8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1. 98,7</w:t>
      </w:r>
      <w:r w:rsidR="005676C8"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gramStart"/>
      <w:r w:rsidR="005676C8"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676C8"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принимавших участие </w:t>
      </w:r>
      <w:r w:rsidR="005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Всероссийской проверочной</w:t>
      </w:r>
      <w:r w:rsidR="005676C8"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  <w:r w:rsidR="005676C8"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работой, данный показатель </w:t>
      </w:r>
      <w:r w:rsidR="005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 ниже</w:t>
      </w:r>
      <w:r w:rsidR="005676C8"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</w:t>
      </w:r>
      <w:r w:rsidR="005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и области</w:t>
      </w:r>
      <w:r w:rsidR="005676C8"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6C8" w:rsidRPr="00037CD8" w:rsidRDefault="00037CD8" w:rsidP="00037CD8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</w:t>
      </w: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выполнения составляет 82,9</w:t>
      </w:r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что </w:t>
      </w: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</w:t>
      </w:r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 показателей по городу</w:t>
      </w: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37C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+2,4%)</w:t>
      </w:r>
      <w:r w:rsidR="005676C8" w:rsidRPr="00037C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региону </w:t>
      </w:r>
      <w:r w:rsidR="005676C8" w:rsidRPr="00037C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(+</w:t>
      </w:r>
      <w:r w:rsidRPr="00037C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4,9</w:t>
      </w:r>
      <w:r w:rsidR="005676C8" w:rsidRPr="00037C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%)</w:t>
      </w:r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CD8" w:rsidRPr="00037CD8" w:rsidRDefault="00037CD8" w:rsidP="00037CD8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</w:t>
      </w: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676C8"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>У обучающихся сформирован</w:t>
      </w:r>
      <w:r w:rsidR="0089263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263B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начальные сведения о сущности и особенностях природных объектов, процессов и явлений, об элементарных нормах </w:t>
      </w:r>
      <w:proofErr w:type="spellStart"/>
      <w:r w:rsidR="0089263B">
        <w:rPr>
          <w:rFonts w:ascii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="0089263B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в природной и социальной среде.</w:t>
      </w:r>
    </w:p>
    <w:p w:rsidR="005676C8" w:rsidRPr="00037CD8" w:rsidRDefault="005676C8" w:rsidP="00037CD8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Типичными ошибками, допущенными при выполнении ВПР стали:</w:t>
      </w:r>
    </w:p>
    <w:p w:rsidR="005676C8" w:rsidRPr="00885151" w:rsidRDefault="00885151" w:rsidP="005676C8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материков - </w:t>
      </w:r>
      <w:r w:rsidR="00567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676C8"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1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(-9% от города)</w:t>
      </w:r>
      <w:r w:rsidR="005676C8"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5151" w:rsidRDefault="00885151" w:rsidP="005676C8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конкретные части тела и органы человека – 36%;</w:t>
      </w:r>
    </w:p>
    <w:p w:rsidR="00885151" w:rsidRDefault="00885151" w:rsidP="005676C8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Формулирование выводов на основе проведенного эксперимента – 64% </w:t>
      </w:r>
      <w:r w:rsidRPr="008851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(-10% от города)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5151" w:rsidRDefault="00C94B56" w:rsidP="005676C8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проводить аналогии, строить рассуждения – 80% </w:t>
      </w:r>
      <w:r w:rsidRPr="00C94B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(- 11% от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94B56" w:rsidRDefault="00C94B56" w:rsidP="005676C8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обучающихся о массовых профессиях, понимание социальной значимости труда представителей каждой из них – 43%</w:t>
      </w:r>
    </w:p>
    <w:p w:rsidR="00C94B56" w:rsidRPr="001B77DA" w:rsidRDefault="00C94B56" w:rsidP="005676C8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родного края: его главного города, достопримечательностей – 53%.</w:t>
      </w:r>
    </w:p>
    <w:p w:rsidR="00CD76DE" w:rsidRDefault="00CD76DE">
      <w:pPr>
        <w:rPr>
          <w:rFonts w:ascii="Times New Roman" w:hAnsi="Times New Roman" w:cs="Times New Roman"/>
          <w:b/>
          <w:sz w:val="24"/>
          <w:szCs w:val="24"/>
        </w:rPr>
      </w:pPr>
    </w:p>
    <w:p w:rsidR="0037694F" w:rsidRDefault="003769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B8E9075" wp14:editId="474896D8">
            <wp:simplePos x="0" y="0"/>
            <wp:positionH relativeFrom="column">
              <wp:posOffset>-968375</wp:posOffset>
            </wp:positionH>
            <wp:positionV relativeFrom="paragraph">
              <wp:posOffset>346075</wp:posOffset>
            </wp:positionV>
            <wp:extent cx="7332345" cy="3053715"/>
            <wp:effectExtent l="0" t="0" r="1905" b="0"/>
            <wp:wrapTight wrapText="bothSides">
              <wp:wrapPolygon edited="0">
                <wp:start x="0" y="0"/>
                <wp:lineTo x="0" y="21560"/>
                <wp:lineTo x="21606" y="21560"/>
                <wp:lineTo x="21606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AFD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 выполнения Всероссийской проверочной работы</w:t>
      </w:r>
      <w:r>
        <w:rPr>
          <w:rFonts w:ascii="Times New Roman" w:eastAsia="Calibri" w:hAnsi="Times New Roman" w:cs="Times New Roman"/>
          <w:b/>
          <w:sz w:val="24"/>
          <w:szCs w:val="24"/>
        </w:rPr>
        <w:t>, 4 класс</w:t>
      </w:r>
    </w:p>
    <w:p w:rsidR="002B0985" w:rsidRDefault="002B098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31" w:type="dxa"/>
        <w:jc w:val="center"/>
        <w:tblInd w:w="-1651" w:type="dxa"/>
        <w:tblLayout w:type="fixed"/>
        <w:tblLook w:val="04A0" w:firstRow="1" w:lastRow="0" w:firstColumn="1" w:lastColumn="0" w:noHBand="0" w:noVBand="1"/>
      </w:tblPr>
      <w:tblGrid>
        <w:gridCol w:w="538"/>
        <w:gridCol w:w="1701"/>
        <w:gridCol w:w="993"/>
        <w:gridCol w:w="1559"/>
        <w:gridCol w:w="1701"/>
        <w:gridCol w:w="992"/>
        <w:gridCol w:w="1530"/>
        <w:gridCol w:w="1417"/>
      </w:tblGrid>
      <w:tr w:rsidR="008E09CB" w:rsidRPr="00BD1B8D" w:rsidTr="00CD2D28">
        <w:trPr>
          <w:jc w:val="center"/>
        </w:trPr>
        <w:tc>
          <w:tcPr>
            <w:tcW w:w="538" w:type="dxa"/>
            <w:vMerge w:val="restart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D1B8D">
              <w:rPr>
                <w:rFonts w:eastAsia="Calibri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BD1B8D">
              <w:rPr>
                <w:rFonts w:eastAsia="Calibri"/>
                <w:b/>
                <w:iCs/>
              </w:rPr>
              <w:t>п</w:t>
            </w:r>
            <w:proofErr w:type="gramEnd"/>
            <w:r w:rsidRPr="00BD1B8D">
              <w:rPr>
                <w:rFonts w:eastAsia="Calibri"/>
                <w:b/>
                <w:iCs/>
              </w:rPr>
              <w:t>/п</w:t>
            </w:r>
          </w:p>
        </w:tc>
        <w:tc>
          <w:tcPr>
            <w:tcW w:w="1701" w:type="dxa"/>
            <w:vMerge w:val="restart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D1B8D">
              <w:rPr>
                <w:rFonts w:eastAsia="Calibri"/>
                <w:b/>
                <w:iCs/>
                <w:sz w:val="24"/>
                <w:szCs w:val="24"/>
              </w:rPr>
              <w:t>предмет</w:t>
            </w:r>
          </w:p>
        </w:tc>
        <w:tc>
          <w:tcPr>
            <w:tcW w:w="4253" w:type="dxa"/>
            <w:gridSpan w:val="3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D1B8D">
              <w:rPr>
                <w:rFonts w:eastAsia="Calibri"/>
                <w:b/>
                <w:iCs/>
                <w:sz w:val="24"/>
                <w:szCs w:val="24"/>
              </w:rPr>
              <w:t>Качество знаний %</w:t>
            </w:r>
          </w:p>
        </w:tc>
        <w:tc>
          <w:tcPr>
            <w:tcW w:w="3939" w:type="dxa"/>
            <w:gridSpan w:val="3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D1B8D">
              <w:rPr>
                <w:rFonts w:eastAsia="Calibri"/>
                <w:b/>
                <w:iCs/>
                <w:sz w:val="24"/>
                <w:szCs w:val="24"/>
              </w:rPr>
              <w:t>% выполнения</w:t>
            </w:r>
          </w:p>
        </w:tc>
      </w:tr>
      <w:tr w:rsidR="008E09CB" w:rsidRPr="00BD1B8D" w:rsidTr="00CD2D28">
        <w:trPr>
          <w:jc w:val="center"/>
        </w:trPr>
        <w:tc>
          <w:tcPr>
            <w:tcW w:w="538" w:type="dxa"/>
            <w:vMerge/>
          </w:tcPr>
          <w:p w:rsidR="008E09CB" w:rsidRPr="00BD1B8D" w:rsidRDefault="008E09CB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09CB" w:rsidRPr="00BD1B8D" w:rsidRDefault="008E09CB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школа</w:t>
            </w:r>
          </w:p>
        </w:tc>
        <w:tc>
          <w:tcPr>
            <w:tcW w:w="1559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город</w:t>
            </w:r>
          </w:p>
        </w:tc>
        <w:tc>
          <w:tcPr>
            <w:tcW w:w="1701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область</w:t>
            </w:r>
          </w:p>
        </w:tc>
        <w:tc>
          <w:tcPr>
            <w:tcW w:w="992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школа</w:t>
            </w:r>
          </w:p>
        </w:tc>
        <w:tc>
          <w:tcPr>
            <w:tcW w:w="1530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город</w:t>
            </w:r>
          </w:p>
        </w:tc>
        <w:tc>
          <w:tcPr>
            <w:tcW w:w="1417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область</w:t>
            </w:r>
          </w:p>
        </w:tc>
      </w:tr>
      <w:tr w:rsidR="008E09CB" w:rsidRPr="00BD1B8D" w:rsidTr="00CD2D28">
        <w:trPr>
          <w:jc w:val="center"/>
        </w:trPr>
        <w:tc>
          <w:tcPr>
            <w:tcW w:w="538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09CB" w:rsidRPr="00BD1B8D" w:rsidRDefault="008E09CB" w:rsidP="004A21E0">
            <w:pPr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84,3</w:t>
            </w:r>
          </w:p>
        </w:tc>
        <w:tc>
          <w:tcPr>
            <w:tcW w:w="1559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76,5</w:t>
            </w:r>
          </w:p>
          <w:p w:rsidR="008E09CB" w:rsidRPr="00BD1B8D" w:rsidRDefault="008E09CB" w:rsidP="00CD2D28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  <w:shd w:val="clear" w:color="auto" w:fill="FFC000"/>
              </w:rPr>
              <w:t>(+</w:t>
            </w:r>
            <w:r w:rsidR="00CD2D28">
              <w:rPr>
                <w:rFonts w:eastAsia="Calibri"/>
                <w:i/>
                <w:iCs/>
                <w:sz w:val="24"/>
                <w:szCs w:val="24"/>
                <w:highlight w:val="yellow"/>
                <w:shd w:val="clear" w:color="auto" w:fill="FFC000"/>
              </w:rPr>
              <w:t>7,8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  <w:shd w:val="clear" w:color="auto" w:fill="FFC000"/>
              </w:rPr>
              <w:t>%)</w:t>
            </w:r>
          </w:p>
        </w:tc>
        <w:tc>
          <w:tcPr>
            <w:tcW w:w="1701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76,4</w:t>
            </w:r>
          </w:p>
          <w:p w:rsidR="008E09CB" w:rsidRPr="00BD1B8D" w:rsidRDefault="00CD2D28" w:rsidP="00CD2D28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(+7,9</w:t>
            </w:r>
            <w:r w:rsidR="008E09CB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992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100</w:t>
            </w:r>
          </w:p>
        </w:tc>
        <w:tc>
          <w:tcPr>
            <w:tcW w:w="1530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97,6</w:t>
            </w:r>
          </w:p>
          <w:p w:rsidR="008E09CB" w:rsidRPr="00BD1B8D" w:rsidRDefault="008E09CB" w:rsidP="00CD2D28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(+</w:t>
            </w:r>
            <w:r w:rsidR="00CD2D28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2,4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1417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97,2</w:t>
            </w:r>
          </w:p>
          <w:p w:rsidR="008E09CB" w:rsidRPr="00BD1B8D" w:rsidRDefault="008E09CB" w:rsidP="00CD2D28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(+</w:t>
            </w:r>
            <w:r w:rsidR="00CD2D28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2,8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</w:tr>
      <w:tr w:rsidR="008E09CB" w:rsidRPr="00BD1B8D" w:rsidTr="00CD2D28">
        <w:trPr>
          <w:jc w:val="center"/>
        </w:trPr>
        <w:tc>
          <w:tcPr>
            <w:tcW w:w="538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09CB" w:rsidRPr="00BD1B8D" w:rsidRDefault="008E09CB" w:rsidP="004A21E0">
            <w:pPr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Математика</w:t>
            </w:r>
          </w:p>
          <w:p w:rsidR="008E09CB" w:rsidRPr="00BD1B8D" w:rsidRDefault="008E09CB" w:rsidP="004A21E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82,5</w:t>
            </w:r>
          </w:p>
        </w:tc>
        <w:tc>
          <w:tcPr>
            <w:tcW w:w="1559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74,7</w:t>
            </w:r>
          </w:p>
          <w:p w:rsidR="008E09CB" w:rsidRPr="00BD1B8D" w:rsidRDefault="00CD2D28" w:rsidP="004A21E0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(+7,8</w:t>
            </w:r>
            <w:r w:rsidR="008E09CB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1701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74,7</w:t>
            </w:r>
          </w:p>
          <w:p w:rsidR="008E09CB" w:rsidRPr="00BD1B8D" w:rsidRDefault="00CD2D28" w:rsidP="00CD2D28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(+7,8</w:t>
            </w:r>
            <w:r w:rsidR="008E09CB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992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97,3</w:t>
            </w:r>
          </w:p>
        </w:tc>
        <w:tc>
          <w:tcPr>
            <w:tcW w:w="1530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98,1</w:t>
            </w:r>
          </w:p>
          <w:p w:rsidR="008E09CB" w:rsidRPr="00BD1B8D" w:rsidRDefault="008E09CB" w:rsidP="00CD2D28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CD2D28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-0,8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1417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98,3</w:t>
            </w:r>
          </w:p>
          <w:p w:rsidR="008E09CB" w:rsidRPr="00BD1B8D" w:rsidRDefault="00CD2D28" w:rsidP="004A21E0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(-</w:t>
            </w:r>
            <w:r w:rsidR="008E09CB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1%)</w:t>
            </w:r>
          </w:p>
        </w:tc>
      </w:tr>
      <w:tr w:rsidR="008E09CB" w:rsidRPr="00BD1B8D" w:rsidTr="00CD2D28">
        <w:trPr>
          <w:jc w:val="center"/>
        </w:trPr>
        <w:tc>
          <w:tcPr>
            <w:tcW w:w="538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E09CB" w:rsidRPr="00BD1B8D" w:rsidRDefault="008E09CB" w:rsidP="008E09CB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82,9</w:t>
            </w:r>
          </w:p>
        </w:tc>
        <w:tc>
          <w:tcPr>
            <w:tcW w:w="1559" w:type="dxa"/>
          </w:tcPr>
          <w:p w:rsidR="008E09CB" w:rsidRPr="00BD1B8D" w:rsidRDefault="00240F6C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80,5</w:t>
            </w:r>
          </w:p>
          <w:p w:rsidR="008E09CB" w:rsidRPr="00BD1B8D" w:rsidRDefault="00240F6C" w:rsidP="005D4D40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(+2,4</w:t>
            </w:r>
            <w:r w:rsidR="008E09CB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1701" w:type="dxa"/>
          </w:tcPr>
          <w:p w:rsidR="008E09CB" w:rsidRPr="00BD1B8D" w:rsidRDefault="00240F6C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78,0</w:t>
            </w:r>
          </w:p>
          <w:p w:rsidR="008E09CB" w:rsidRPr="00BD1B8D" w:rsidRDefault="00240F6C" w:rsidP="004A21E0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(+4,9</w:t>
            </w:r>
            <w:r w:rsidR="008E09CB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992" w:type="dxa"/>
          </w:tcPr>
          <w:p w:rsidR="008E09CB" w:rsidRPr="00BD1B8D" w:rsidRDefault="00CD2D28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98,7</w:t>
            </w:r>
          </w:p>
        </w:tc>
        <w:tc>
          <w:tcPr>
            <w:tcW w:w="1530" w:type="dxa"/>
          </w:tcPr>
          <w:p w:rsidR="008E09CB" w:rsidRPr="00BD1B8D" w:rsidRDefault="008E09CB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</w:t>
            </w:r>
            <w:r w:rsidR="00240F6C">
              <w:rPr>
                <w:rFonts w:eastAsia="Calibri"/>
                <w:iCs/>
                <w:sz w:val="24"/>
                <w:szCs w:val="24"/>
              </w:rPr>
              <w:t>9,5</w:t>
            </w:r>
          </w:p>
          <w:p w:rsidR="008E09CB" w:rsidRPr="00BD1B8D" w:rsidRDefault="008E09CB" w:rsidP="00240F6C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240F6C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-0,8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1417" w:type="dxa"/>
          </w:tcPr>
          <w:p w:rsidR="008E09CB" w:rsidRPr="00BD1B8D" w:rsidRDefault="00240F6C" w:rsidP="004A21E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</w:t>
            </w:r>
            <w:r w:rsidR="008E09CB" w:rsidRPr="00BD1B8D">
              <w:rPr>
                <w:rFonts w:eastAsia="Calibri"/>
                <w:iCs/>
                <w:sz w:val="24"/>
                <w:szCs w:val="24"/>
              </w:rPr>
              <w:t>9,</w:t>
            </w:r>
            <w:r>
              <w:rPr>
                <w:rFonts w:eastAsia="Calibri"/>
                <w:iCs/>
                <w:sz w:val="24"/>
                <w:szCs w:val="24"/>
              </w:rPr>
              <w:t>4</w:t>
            </w:r>
          </w:p>
          <w:p w:rsidR="008E09CB" w:rsidRPr="00BD1B8D" w:rsidRDefault="00240F6C" w:rsidP="00240F6C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(0,7</w:t>
            </w:r>
            <w:r w:rsidR="008E09CB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</w:tr>
    </w:tbl>
    <w:p w:rsidR="00714FE7" w:rsidRDefault="00714FE7">
      <w:pPr>
        <w:rPr>
          <w:rFonts w:ascii="Times New Roman" w:hAnsi="Times New Roman" w:cs="Times New Roman"/>
          <w:sz w:val="24"/>
          <w:szCs w:val="24"/>
        </w:rPr>
      </w:pPr>
    </w:p>
    <w:p w:rsidR="00352A70" w:rsidRPr="00352A70" w:rsidRDefault="00295BA3" w:rsidP="00714FE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Чтобы подготовить </w:t>
      </w:r>
      <w:r>
        <w:rPr>
          <w:rFonts w:ascii="Times New Roman" w:hAnsi="Times New Roman" w:cs="Times New Roman"/>
          <w:sz w:val="24"/>
          <w:szCs w:val="24"/>
        </w:rPr>
        <w:t xml:space="preserve">четвероклассников </w:t>
      </w:r>
      <w:r w:rsidRPr="003D618E">
        <w:rPr>
          <w:rFonts w:ascii="Times New Roman" w:hAnsi="Times New Roman" w:cs="Times New Roman"/>
          <w:sz w:val="24"/>
          <w:szCs w:val="24"/>
        </w:rPr>
        <w:t>к выполнению подобных работ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учебном году, рекомендую методическому  объединению учителей начальных классов провести поэлементный анализ результатов выполнения ВПР, детально </w:t>
      </w:r>
      <w:r w:rsidRPr="003D618E">
        <w:rPr>
          <w:rFonts w:ascii="Times New Roman" w:hAnsi="Times New Roman" w:cs="Times New Roman"/>
          <w:sz w:val="24"/>
          <w:szCs w:val="24"/>
        </w:rPr>
        <w:t>проанализировать содержание данных тестов</w:t>
      </w:r>
      <w:r>
        <w:rPr>
          <w:rFonts w:ascii="Times New Roman" w:hAnsi="Times New Roman" w:cs="Times New Roman"/>
          <w:sz w:val="24"/>
          <w:szCs w:val="24"/>
        </w:rPr>
        <w:t xml:space="preserve"> и спланировать работу по отработке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необходимых для их успешного выполнения.</w:t>
      </w:r>
      <w:r w:rsidR="00352A70" w:rsidRPr="00352A7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2A70" w:rsidRPr="005F0375" w:rsidRDefault="00352A70" w:rsidP="004B1300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5F037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lastRenderedPageBreak/>
        <w:t>Всероссийские проверочные работы</w:t>
      </w:r>
    </w:p>
    <w:p w:rsidR="00352A70" w:rsidRPr="005F0375" w:rsidRDefault="00352A70" w:rsidP="00352A70">
      <w:pPr>
        <w:spacing w:after="0"/>
        <w:ind w:firstLine="708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5F0375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Апрель, 2017</w:t>
      </w:r>
    </w:p>
    <w:p w:rsidR="00352A70" w:rsidRPr="00352A70" w:rsidRDefault="00352A70" w:rsidP="003D61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язык, </w:t>
      </w:r>
      <w:r w:rsidRPr="00352A70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985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742"/>
        <w:gridCol w:w="1134"/>
        <w:gridCol w:w="993"/>
        <w:gridCol w:w="921"/>
        <w:gridCol w:w="851"/>
        <w:gridCol w:w="850"/>
        <w:gridCol w:w="851"/>
        <w:gridCol w:w="850"/>
      </w:tblGrid>
      <w:tr w:rsidR="00FE6739" w:rsidRPr="00FE6739" w:rsidTr="00EC523B">
        <w:trPr>
          <w:jc w:val="center"/>
        </w:trPr>
        <w:tc>
          <w:tcPr>
            <w:tcW w:w="817" w:type="dxa"/>
            <w:vMerge w:val="restart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742" w:type="dxa"/>
            <w:vMerge w:val="restart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выполняли работу</w:t>
            </w:r>
          </w:p>
        </w:tc>
        <w:tc>
          <w:tcPr>
            <w:tcW w:w="993" w:type="dxa"/>
            <w:vMerge w:val="restart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921" w:type="dxa"/>
            <w:vMerge w:val="restart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качества</w:t>
            </w:r>
          </w:p>
        </w:tc>
        <w:tc>
          <w:tcPr>
            <w:tcW w:w="3402" w:type="dxa"/>
            <w:gridSpan w:val="4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ab/>
              <w:t>выполнили</w:t>
            </w:r>
          </w:p>
        </w:tc>
      </w:tr>
      <w:tr w:rsidR="00FE6739" w:rsidRPr="00FE6739" w:rsidTr="00EC523B">
        <w:trPr>
          <w:jc w:val="center"/>
        </w:trPr>
        <w:tc>
          <w:tcPr>
            <w:tcW w:w="817" w:type="dxa"/>
            <w:vMerge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Merge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851" w:type="dxa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«5»</w:t>
            </w:r>
          </w:p>
        </w:tc>
        <w:tc>
          <w:tcPr>
            <w:tcW w:w="850" w:type="dxa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«4»</w:t>
            </w:r>
          </w:p>
        </w:tc>
        <w:tc>
          <w:tcPr>
            <w:tcW w:w="851" w:type="dxa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«3»</w:t>
            </w:r>
          </w:p>
        </w:tc>
        <w:tc>
          <w:tcPr>
            <w:tcW w:w="850" w:type="dxa"/>
          </w:tcPr>
          <w:p w:rsidR="00FE6739" w:rsidRPr="00FE6739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«2»</w:t>
            </w:r>
          </w:p>
        </w:tc>
      </w:tr>
      <w:tr w:rsidR="00FE6739" w:rsidTr="00EC523B">
        <w:trPr>
          <w:jc w:val="center"/>
        </w:trPr>
        <w:tc>
          <w:tcPr>
            <w:tcW w:w="817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843" w:type="dxa"/>
          </w:tcPr>
          <w:p w:rsidR="00FE6739" w:rsidRPr="00352A70" w:rsidRDefault="00FE6739" w:rsidP="00AF55AE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Антошина Д.В.</w:t>
            </w:r>
          </w:p>
        </w:tc>
        <w:tc>
          <w:tcPr>
            <w:tcW w:w="742" w:type="dxa"/>
          </w:tcPr>
          <w:p w:rsidR="00FE6739" w:rsidRPr="00352A70" w:rsidRDefault="001D0C64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FE6739" w:rsidRPr="00352A70" w:rsidRDefault="00907CE8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EC523B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68,2</w:t>
            </w:r>
            <w:r w:rsidR="00EC523B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E6739" w:rsidTr="00EC523B">
        <w:trPr>
          <w:jc w:val="center"/>
        </w:trPr>
        <w:tc>
          <w:tcPr>
            <w:tcW w:w="817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843" w:type="dxa"/>
          </w:tcPr>
          <w:p w:rsidR="00FE6739" w:rsidRPr="00352A70" w:rsidRDefault="00FE6739" w:rsidP="00AF55AE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Шипунова Е.Г.</w:t>
            </w:r>
          </w:p>
        </w:tc>
        <w:tc>
          <w:tcPr>
            <w:tcW w:w="742" w:type="dxa"/>
          </w:tcPr>
          <w:p w:rsidR="00FE6739" w:rsidRPr="00352A70" w:rsidRDefault="001D0C64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FE6739" w:rsidRPr="00352A70" w:rsidRDefault="00907CE8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EC523B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76,5</w:t>
            </w:r>
            <w:r w:rsidR="00EC523B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E6739" w:rsidTr="00EC523B">
        <w:trPr>
          <w:jc w:val="center"/>
        </w:trPr>
        <w:tc>
          <w:tcPr>
            <w:tcW w:w="817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843" w:type="dxa"/>
          </w:tcPr>
          <w:p w:rsidR="00FE6739" w:rsidRPr="00352A70" w:rsidRDefault="00FE6739" w:rsidP="00AF55AE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Антошина Д.В.</w:t>
            </w:r>
          </w:p>
        </w:tc>
        <w:tc>
          <w:tcPr>
            <w:tcW w:w="742" w:type="dxa"/>
          </w:tcPr>
          <w:p w:rsidR="00FE6739" w:rsidRPr="00352A70" w:rsidRDefault="001D0C64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FE6739" w:rsidRPr="00352A70" w:rsidRDefault="00907CE8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90,9</w:t>
            </w:r>
            <w:r w:rsidR="00EC523B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54,5</w:t>
            </w:r>
            <w:r w:rsidR="00EC523B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E6739" w:rsidRPr="00352A70" w:rsidRDefault="00FE6739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E6739" w:rsidTr="00EC523B">
        <w:trPr>
          <w:jc w:val="center"/>
        </w:trPr>
        <w:tc>
          <w:tcPr>
            <w:tcW w:w="2660" w:type="dxa"/>
            <w:gridSpan w:val="2"/>
          </w:tcPr>
          <w:p w:rsidR="00FE6739" w:rsidRDefault="00FE6739" w:rsidP="00352A7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742" w:type="dxa"/>
          </w:tcPr>
          <w:p w:rsidR="00FE6739" w:rsidRPr="001D0C64" w:rsidRDefault="001D0C64" w:rsidP="00352A7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1D0C64">
              <w:rPr>
                <w:rFonts w:eastAsia="Calibri"/>
                <w:b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FE6739" w:rsidRPr="00EC523B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EC523B">
              <w:rPr>
                <w:rFonts w:eastAsia="Calibri"/>
                <w:b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FE6739" w:rsidRPr="00EC523B" w:rsidRDefault="00907CE8" w:rsidP="00352A7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EC523B">
              <w:rPr>
                <w:rFonts w:eastAsia="Calibri"/>
                <w:b/>
                <w:iCs/>
                <w:color w:val="000000"/>
                <w:sz w:val="24"/>
                <w:szCs w:val="24"/>
              </w:rPr>
              <w:t>96,7</w:t>
            </w:r>
            <w:r w:rsidR="00EC523B"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FE6739" w:rsidRPr="00EC523B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EC523B">
              <w:rPr>
                <w:rFonts w:eastAsia="Calibri"/>
                <w:b/>
                <w:iCs/>
                <w:color w:val="000000"/>
                <w:sz w:val="24"/>
                <w:szCs w:val="24"/>
              </w:rPr>
              <w:t>65,6</w:t>
            </w:r>
            <w:r w:rsidR="00EC523B"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E6739" w:rsidRPr="00EC523B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EC523B">
              <w:rPr>
                <w:rFonts w:eastAsia="Calibri"/>
                <w:b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E6739" w:rsidRPr="00EC523B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EC523B">
              <w:rPr>
                <w:rFonts w:eastAsia="Calibri"/>
                <w:b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FE6739" w:rsidRPr="00EC523B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EC523B">
              <w:rPr>
                <w:rFonts w:eastAsia="Calibri"/>
                <w:b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FE6739" w:rsidRPr="00EC523B" w:rsidRDefault="00FE6739" w:rsidP="00352A70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EC523B">
              <w:rPr>
                <w:rFonts w:eastAsia="Calibri"/>
                <w:b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C523B" w:rsidTr="00C156B8">
        <w:trPr>
          <w:jc w:val="center"/>
        </w:trPr>
        <w:tc>
          <w:tcPr>
            <w:tcW w:w="2660" w:type="dxa"/>
            <w:gridSpan w:val="2"/>
          </w:tcPr>
          <w:p w:rsidR="00EC523B" w:rsidRDefault="00EC523B" w:rsidP="00352A7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Кузнецк</w:t>
            </w:r>
          </w:p>
        </w:tc>
        <w:tc>
          <w:tcPr>
            <w:tcW w:w="1876" w:type="dxa"/>
            <w:gridSpan w:val="2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+4,7%</w:t>
            </w:r>
          </w:p>
        </w:tc>
        <w:tc>
          <w:tcPr>
            <w:tcW w:w="993" w:type="dxa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92%</w:t>
            </w:r>
          </w:p>
        </w:tc>
        <w:tc>
          <w:tcPr>
            <w:tcW w:w="921" w:type="dxa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60,3%</w:t>
            </w:r>
          </w:p>
        </w:tc>
        <w:tc>
          <w:tcPr>
            <w:tcW w:w="1701" w:type="dxa"/>
            <w:gridSpan w:val="2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+5,3%</w:t>
            </w:r>
          </w:p>
        </w:tc>
        <w:tc>
          <w:tcPr>
            <w:tcW w:w="1701" w:type="dxa"/>
            <w:gridSpan w:val="2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EC523B" w:rsidTr="00C156B8">
        <w:trPr>
          <w:jc w:val="center"/>
        </w:trPr>
        <w:tc>
          <w:tcPr>
            <w:tcW w:w="2660" w:type="dxa"/>
            <w:gridSpan w:val="2"/>
          </w:tcPr>
          <w:p w:rsidR="00EC523B" w:rsidRDefault="00EC523B" w:rsidP="00352A7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876" w:type="dxa"/>
            <w:gridSpan w:val="2"/>
          </w:tcPr>
          <w:p w:rsidR="00EC523B" w:rsidRDefault="00B26C80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EC523B">
              <w:rPr>
                <w:rFonts w:eastAsia="Calibri"/>
                <w:iCs/>
                <w:color w:val="000000"/>
                <w:sz w:val="24"/>
                <w:szCs w:val="24"/>
              </w:rPr>
              <w:t>5,7%</w:t>
            </w:r>
          </w:p>
        </w:tc>
        <w:tc>
          <w:tcPr>
            <w:tcW w:w="993" w:type="dxa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91%</w:t>
            </w:r>
          </w:p>
        </w:tc>
        <w:tc>
          <w:tcPr>
            <w:tcW w:w="921" w:type="dxa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55,9%</w:t>
            </w:r>
          </w:p>
        </w:tc>
        <w:tc>
          <w:tcPr>
            <w:tcW w:w="1701" w:type="dxa"/>
            <w:gridSpan w:val="2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+9,7%</w:t>
            </w:r>
          </w:p>
        </w:tc>
        <w:tc>
          <w:tcPr>
            <w:tcW w:w="1701" w:type="dxa"/>
            <w:gridSpan w:val="2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EC523B" w:rsidTr="00C156B8">
        <w:trPr>
          <w:jc w:val="center"/>
        </w:trPr>
        <w:tc>
          <w:tcPr>
            <w:tcW w:w="2660" w:type="dxa"/>
            <w:gridSpan w:val="2"/>
          </w:tcPr>
          <w:p w:rsidR="00EC523B" w:rsidRDefault="00EC523B" w:rsidP="00352A70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76" w:type="dxa"/>
            <w:gridSpan w:val="2"/>
          </w:tcPr>
          <w:p w:rsidR="00EC523B" w:rsidRDefault="00B26C80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</w:t>
            </w:r>
            <w:r w:rsidR="00EC523B">
              <w:rPr>
                <w:rFonts w:eastAsia="Calibri"/>
                <w:iCs/>
                <w:color w:val="000000"/>
                <w:sz w:val="24"/>
                <w:szCs w:val="24"/>
              </w:rPr>
              <w:t>12,1%</w:t>
            </w:r>
          </w:p>
        </w:tc>
        <w:tc>
          <w:tcPr>
            <w:tcW w:w="993" w:type="dxa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84,6%</w:t>
            </w:r>
          </w:p>
        </w:tc>
        <w:tc>
          <w:tcPr>
            <w:tcW w:w="921" w:type="dxa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45,2%</w:t>
            </w:r>
          </w:p>
        </w:tc>
        <w:tc>
          <w:tcPr>
            <w:tcW w:w="1701" w:type="dxa"/>
            <w:gridSpan w:val="2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+20,4%</w:t>
            </w:r>
          </w:p>
        </w:tc>
        <w:tc>
          <w:tcPr>
            <w:tcW w:w="1701" w:type="dxa"/>
            <w:gridSpan w:val="2"/>
          </w:tcPr>
          <w:p w:rsidR="00EC523B" w:rsidRDefault="00EC523B" w:rsidP="00352A7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</w:tbl>
    <w:p w:rsidR="00977758" w:rsidRDefault="00977758" w:rsidP="003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A70" w:rsidRDefault="00301ADD" w:rsidP="003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CFBB1A" wp14:editId="2A49BE19">
            <wp:simplePos x="0" y="0"/>
            <wp:positionH relativeFrom="column">
              <wp:posOffset>-157480</wp:posOffset>
            </wp:positionH>
            <wp:positionV relativeFrom="paragraph">
              <wp:posOffset>204470</wp:posOffset>
            </wp:positionV>
            <wp:extent cx="6288405" cy="2743200"/>
            <wp:effectExtent l="0" t="0" r="0" b="0"/>
            <wp:wrapTight wrapText="bothSides">
              <wp:wrapPolygon edited="0">
                <wp:start x="0" y="0"/>
                <wp:lineTo x="0" y="21600"/>
                <wp:lineTo x="21593" y="21600"/>
                <wp:lineTo x="21593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C80" w:rsidRPr="00B310EA" w:rsidRDefault="00B26C80" w:rsidP="00B310EA">
      <w:pPr>
        <w:pStyle w:val="a6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96,7% </w:t>
      </w:r>
      <w:proofErr w:type="gramStart"/>
      <w:r w:rsidRPr="00B310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310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принимавших участие во Всероссийской проверочной работе по русскому языку справились с работой, данный показатель превышает показатели города (+4,7%) и области (+5,7).</w:t>
      </w:r>
    </w:p>
    <w:p w:rsidR="00B26C80" w:rsidRPr="00B310EA" w:rsidRDefault="00B26C80" w:rsidP="00B310EA">
      <w:pPr>
        <w:pStyle w:val="a6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составляет 65,6%, что на 5,3% выше городских и на 9,7% выше областных показателей.</w:t>
      </w:r>
    </w:p>
    <w:p w:rsidR="00B26C80" w:rsidRPr="00D72E22" w:rsidRDefault="00B26C80" w:rsidP="00B310EA">
      <w:pPr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русскому языку. </w:t>
      </w:r>
      <w:proofErr w:type="gramEnd"/>
    </w:p>
    <w:p w:rsidR="00B26C80" w:rsidRPr="00D72E22" w:rsidRDefault="00B26C80" w:rsidP="00B310EA">
      <w:pPr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Типичными ошибками, допущенными при выполнении </w:t>
      </w:r>
      <w:r w:rsidR="008072C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стали:</w:t>
      </w:r>
    </w:p>
    <w:p w:rsidR="00B26C80" w:rsidRPr="00D72E22" w:rsidRDefault="009010B2" w:rsidP="00B26C8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синтаксического разбора предложения</w:t>
      </w:r>
      <w:r w:rsidR="00B26C80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="00B26C80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 9% ниже городских показателей)</w:t>
      </w:r>
      <w:r w:rsidR="00B26C80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6C80" w:rsidRPr="00D72E22" w:rsidRDefault="00272821" w:rsidP="00B26C8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частей речи</w:t>
      </w:r>
      <w:r w:rsidR="00B26C80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26C80"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3%;</w:t>
      </w:r>
    </w:p>
    <w:p w:rsidR="00272821" w:rsidRPr="00D72E22" w:rsidRDefault="00272821" w:rsidP="00272821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 в предложениях с обращениями, объяснение о</w:t>
      </w:r>
      <w:r w:rsidR="00AF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боснования выбора запятых – 23% </w:t>
      </w:r>
      <w:r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(на </w:t>
      </w:r>
      <w:r w:rsidR="00AF13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5%</w:t>
      </w:r>
      <w:r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ниже городских показателей)</w:t>
      </w:r>
      <w:r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6C80" w:rsidRDefault="00272821" w:rsidP="00B26C8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 в сложном предложении, об</w:t>
      </w:r>
      <w:r w:rsidR="00AF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 выбора запятых – 39% </w:t>
      </w:r>
      <w:r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(на </w:t>
      </w:r>
      <w:r w:rsidR="00AF13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6%</w:t>
      </w:r>
      <w:r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ниже городских показателей)</w:t>
      </w:r>
      <w:r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2821" w:rsidRPr="00D72E22" w:rsidRDefault="00272821" w:rsidP="00272821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C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текста (выбор нужной информации) – 80%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(на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</w:t>
      </w:r>
      <w:r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% ниже городских показателей)</w:t>
      </w:r>
      <w:r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2821" w:rsidRPr="00D72E22" w:rsidRDefault="00272821" w:rsidP="00272821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лексического значения слова – 59%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(на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</w:t>
      </w:r>
      <w:r w:rsidRPr="009010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% ниже городских показателей)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2A70" w:rsidRDefault="00352A70" w:rsidP="003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0375" w:rsidRPr="00703E66" w:rsidRDefault="005F0375" w:rsidP="005F03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66">
        <w:rPr>
          <w:rFonts w:ascii="Times New Roman" w:hAnsi="Times New Roman" w:cs="Times New Roman"/>
          <w:b/>
          <w:sz w:val="24"/>
          <w:szCs w:val="24"/>
        </w:rPr>
        <w:t>Математика, 5 класс</w:t>
      </w:r>
    </w:p>
    <w:tbl>
      <w:tblPr>
        <w:tblStyle w:val="a3"/>
        <w:tblW w:w="985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1984"/>
        <w:gridCol w:w="601"/>
        <w:gridCol w:w="1134"/>
        <w:gridCol w:w="993"/>
        <w:gridCol w:w="921"/>
        <w:gridCol w:w="851"/>
        <w:gridCol w:w="850"/>
        <w:gridCol w:w="851"/>
        <w:gridCol w:w="850"/>
      </w:tblGrid>
      <w:tr w:rsidR="005F0375" w:rsidRPr="00FE6739" w:rsidTr="00AF55AE">
        <w:trPr>
          <w:jc w:val="center"/>
        </w:trPr>
        <w:tc>
          <w:tcPr>
            <w:tcW w:w="817" w:type="dxa"/>
            <w:vMerge w:val="restart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601" w:type="dxa"/>
            <w:vMerge w:val="restart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выполняли работу</w:t>
            </w:r>
          </w:p>
        </w:tc>
        <w:tc>
          <w:tcPr>
            <w:tcW w:w="993" w:type="dxa"/>
            <w:vMerge w:val="restart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921" w:type="dxa"/>
            <w:vMerge w:val="restart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качества</w:t>
            </w:r>
          </w:p>
        </w:tc>
        <w:tc>
          <w:tcPr>
            <w:tcW w:w="3402" w:type="dxa"/>
            <w:gridSpan w:val="4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ab/>
              <w:t>выполнили</w:t>
            </w:r>
          </w:p>
        </w:tc>
      </w:tr>
      <w:tr w:rsidR="005F0375" w:rsidRPr="00FE6739" w:rsidTr="00AF55AE">
        <w:trPr>
          <w:jc w:val="center"/>
        </w:trPr>
        <w:tc>
          <w:tcPr>
            <w:tcW w:w="817" w:type="dxa"/>
            <w:vMerge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Merge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851" w:type="dxa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«5»</w:t>
            </w:r>
          </w:p>
        </w:tc>
        <w:tc>
          <w:tcPr>
            <w:tcW w:w="850" w:type="dxa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«4»</w:t>
            </w:r>
          </w:p>
        </w:tc>
        <w:tc>
          <w:tcPr>
            <w:tcW w:w="851" w:type="dxa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«3»</w:t>
            </w:r>
          </w:p>
        </w:tc>
        <w:tc>
          <w:tcPr>
            <w:tcW w:w="850" w:type="dxa"/>
          </w:tcPr>
          <w:p w:rsidR="005F0375" w:rsidRPr="00FE6739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«2»</w:t>
            </w:r>
          </w:p>
        </w:tc>
      </w:tr>
      <w:tr w:rsidR="005F0375" w:rsidTr="00AF55AE">
        <w:trPr>
          <w:jc w:val="center"/>
        </w:trPr>
        <w:tc>
          <w:tcPr>
            <w:tcW w:w="817" w:type="dxa"/>
          </w:tcPr>
          <w:p w:rsidR="005F0375" w:rsidRPr="00352A70" w:rsidRDefault="005F0375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984" w:type="dxa"/>
          </w:tcPr>
          <w:p w:rsidR="005F0375" w:rsidRPr="00352A70" w:rsidRDefault="00AF55AE" w:rsidP="00AF55AE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4"/>
                <w:szCs w:val="24"/>
              </w:rPr>
              <w:t>Вардашева</w:t>
            </w:r>
            <w:proofErr w:type="spellEnd"/>
            <w:r>
              <w:rPr>
                <w:rFonts w:eastAsia="Calibri"/>
                <w:iCs/>
                <w:color w:val="000000"/>
                <w:sz w:val="24"/>
                <w:szCs w:val="24"/>
              </w:rPr>
              <w:t xml:space="preserve"> Ю.Д.</w:t>
            </w:r>
          </w:p>
        </w:tc>
        <w:tc>
          <w:tcPr>
            <w:tcW w:w="601" w:type="dxa"/>
          </w:tcPr>
          <w:p w:rsidR="005F0375" w:rsidRPr="00352A70" w:rsidRDefault="005F0375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66,6%</w:t>
            </w:r>
          </w:p>
        </w:tc>
        <w:tc>
          <w:tcPr>
            <w:tcW w:w="851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5F0375" w:rsidTr="00AF55AE">
        <w:trPr>
          <w:jc w:val="center"/>
        </w:trPr>
        <w:tc>
          <w:tcPr>
            <w:tcW w:w="817" w:type="dxa"/>
          </w:tcPr>
          <w:p w:rsidR="005F0375" w:rsidRPr="00352A70" w:rsidRDefault="005F0375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984" w:type="dxa"/>
          </w:tcPr>
          <w:p w:rsidR="005F0375" w:rsidRPr="00352A70" w:rsidRDefault="00AF55AE" w:rsidP="00AF55AE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Царева Л.Г.</w:t>
            </w:r>
          </w:p>
        </w:tc>
        <w:tc>
          <w:tcPr>
            <w:tcW w:w="601" w:type="dxa"/>
          </w:tcPr>
          <w:p w:rsidR="005F0375" w:rsidRPr="00352A70" w:rsidRDefault="005F0375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53,3%</w:t>
            </w:r>
          </w:p>
        </w:tc>
        <w:tc>
          <w:tcPr>
            <w:tcW w:w="851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5F0375" w:rsidTr="00AF55AE">
        <w:trPr>
          <w:jc w:val="center"/>
        </w:trPr>
        <w:tc>
          <w:tcPr>
            <w:tcW w:w="817" w:type="dxa"/>
          </w:tcPr>
          <w:p w:rsidR="005F0375" w:rsidRPr="00352A70" w:rsidRDefault="005F0375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984" w:type="dxa"/>
          </w:tcPr>
          <w:p w:rsidR="005F0375" w:rsidRPr="00352A70" w:rsidRDefault="00AF55AE" w:rsidP="00AF55AE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4"/>
                <w:szCs w:val="24"/>
              </w:rPr>
              <w:t>Вардашева</w:t>
            </w:r>
            <w:proofErr w:type="spellEnd"/>
            <w:r>
              <w:rPr>
                <w:rFonts w:eastAsia="Calibri"/>
                <w:iCs/>
                <w:color w:val="000000"/>
                <w:sz w:val="24"/>
                <w:szCs w:val="24"/>
              </w:rPr>
              <w:t xml:space="preserve"> Ю.Д.</w:t>
            </w:r>
          </w:p>
        </w:tc>
        <w:tc>
          <w:tcPr>
            <w:tcW w:w="601" w:type="dxa"/>
          </w:tcPr>
          <w:p w:rsidR="005F0375" w:rsidRPr="00352A70" w:rsidRDefault="005F0375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84,2%</w:t>
            </w:r>
          </w:p>
        </w:tc>
        <w:tc>
          <w:tcPr>
            <w:tcW w:w="921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63,2%</w:t>
            </w:r>
          </w:p>
        </w:tc>
        <w:tc>
          <w:tcPr>
            <w:tcW w:w="851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F0375" w:rsidRPr="00352A70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5F0375" w:rsidTr="00AF55AE">
        <w:trPr>
          <w:jc w:val="center"/>
        </w:trPr>
        <w:tc>
          <w:tcPr>
            <w:tcW w:w="2801" w:type="dxa"/>
            <w:gridSpan w:val="2"/>
          </w:tcPr>
          <w:p w:rsidR="005F0375" w:rsidRDefault="005F0375" w:rsidP="00C156B8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601" w:type="dxa"/>
          </w:tcPr>
          <w:p w:rsidR="005F0375" w:rsidRPr="001D0C64" w:rsidRDefault="005F0375" w:rsidP="00C156B8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1D0C64">
              <w:rPr>
                <w:rFonts w:eastAsia="Calibri"/>
                <w:b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5F0375" w:rsidRPr="00EC523B" w:rsidRDefault="004B1300" w:rsidP="00C156B8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5F0375" w:rsidRPr="00EC523B" w:rsidRDefault="004B1300" w:rsidP="00C156B8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94,5%</w:t>
            </w:r>
          </w:p>
        </w:tc>
        <w:tc>
          <w:tcPr>
            <w:tcW w:w="921" w:type="dxa"/>
          </w:tcPr>
          <w:p w:rsidR="005F0375" w:rsidRPr="00EC523B" w:rsidRDefault="004B1300" w:rsidP="00C156B8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61,8%</w:t>
            </w:r>
          </w:p>
        </w:tc>
        <w:tc>
          <w:tcPr>
            <w:tcW w:w="851" w:type="dxa"/>
          </w:tcPr>
          <w:p w:rsidR="005F0375" w:rsidRPr="00EC523B" w:rsidRDefault="004B1300" w:rsidP="00C156B8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5F0375" w:rsidRPr="00EC523B" w:rsidRDefault="004B1300" w:rsidP="00C156B8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F0375" w:rsidRPr="00EC523B" w:rsidRDefault="004B1300" w:rsidP="00C156B8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F0375" w:rsidRPr="00EC523B" w:rsidRDefault="004B1300" w:rsidP="00C156B8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5F0375" w:rsidTr="00AF55AE">
        <w:trPr>
          <w:jc w:val="center"/>
        </w:trPr>
        <w:tc>
          <w:tcPr>
            <w:tcW w:w="2801" w:type="dxa"/>
            <w:gridSpan w:val="2"/>
          </w:tcPr>
          <w:p w:rsidR="005F0375" w:rsidRDefault="005F0375" w:rsidP="00C156B8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Кузнецк</w:t>
            </w:r>
          </w:p>
        </w:tc>
        <w:tc>
          <w:tcPr>
            <w:tcW w:w="1735" w:type="dxa"/>
            <w:gridSpan w:val="2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+1,4%</w:t>
            </w:r>
          </w:p>
        </w:tc>
        <w:tc>
          <w:tcPr>
            <w:tcW w:w="993" w:type="dxa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93,1%</w:t>
            </w:r>
          </w:p>
        </w:tc>
        <w:tc>
          <w:tcPr>
            <w:tcW w:w="921" w:type="dxa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62,6%</w:t>
            </w:r>
          </w:p>
        </w:tc>
        <w:tc>
          <w:tcPr>
            <w:tcW w:w="1701" w:type="dxa"/>
            <w:gridSpan w:val="2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-0,8%</w:t>
            </w:r>
          </w:p>
        </w:tc>
        <w:tc>
          <w:tcPr>
            <w:tcW w:w="1701" w:type="dxa"/>
            <w:gridSpan w:val="2"/>
          </w:tcPr>
          <w:p w:rsidR="005F0375" w:rsidRDefault="005F0375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5F0375" w:rsidTr="00AF55AE">
        <w:trPr>
          <w:jc w:val="center"/>
        </w:trPr>
        <w:tc>
          <w:tcPr>
            <w:tcW w:w="2801" w:type="dxa"/>
            <w:gridSpan w:val="2"/>
          </w:tcPr>
          <w:p w:rsidR="005F0375" w:rsidRDefault="005F0375" w:rsidP="00C156B8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735" w:type="dxa"/>
            <w:gridSpan w:val="2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+1%</w:t>
            </w:r>
          </w:p>
        </w:tc>
        <w:tc>
          <w:tcPr>
            <w:tcW w:w="993" w:type="dxa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93,5%</w:t>
            </w:r>
          </w:p>
        </w:tc>
        <w:tc>
          <w:tcPr>
            <w:tcW w:w="921" w:type="dxa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701" w:type="dxa"/>
            <w:gridSpan w:val="2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-4,2%</w:t>
            </w:r>
          </w:p>
        </w:tc>
        <w:tc>
          <w:tcPr>
            <w:tcW w:w="1701" w:type="dxa"/>
            <w:gridSpan w:val="2"/>
          </w:tcPr>
          <w:p w:rsidR="005F0375" w:rsidRDefault="005F0375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5F0375" w:rsidTr="00AF55AE">
        <w:trPr>
          <w:jc w:val="center"/>
        </w:trPr>
        <w:tc>
          <w:tcPr>
            <w:tcW w:w="2801" w:type="dxa"/>
            <w:gridSpan w:val="2"/>
          </w:tcPr>
          <w:p w:rsidR="005F0375" w:rsidRDefault="005F0375" w:rsidP="00C156B8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5" w:type="dxa"/>
            <w:gridSpan w:val="2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+5,1%</w:t>
            </w:r>
          </w:p>
        </w:tc>
        <w:tc>
          <w:tcPr>
            <w:tcW w:w="993" w:type="dxa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89,4%</w:t>
            </w:r>
          </w:p>
        </w:tc>
        <w:tc>
          <w:tcPr>
            <w:tcW w:w="921" w:type="dxa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57,7%</w:t>
            </w:r>
          </w:p>
        </w:tc>
        <w:tc>
          <w:tcPr>
            <w:tcW w:w="1701" w:type="dxa"/>
            <w:gridSpan w:val="2"/>
          </w:tcPr>
          <w:p w:rsidR="005F0375" w:rsidRDefault="004B1300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+4,1%</w:t>
            </w:r>
          </w:p>
        </w:tc>
        <w:tc>
          <w:tcPr>
            <w:tcW w:w="1701" w:type="dxa"/>
            <w:gridSpan w:val="2"/>
          </w:tcPr>
          <w:p w:rsidR="005F0375" w:rsidRDefault="005F0375" w:rsidP="00C156B8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</w:tbl>
    <w:p w:rsidR="00977758" w:rsidRDefault="00977758" w:rsidP="003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6C80" w:rsidRDefault="00C156B8" w:rsidP="0097775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43D17A9" wp14:editId="26C187A3">
            <wp:simplePos x="0" y="0"/>
            <wp:positionH relativeFrom="column">
              <wp:posOffset>-157480</wp:posOffset>
            </wp:positionH>
            <wp:positionV relativeFrom="paragraph">
              <wp:posOffset>204470</wp:posOffset>
            </wp:positionV>
            <wp:extent cx="6271260" cy="2743200"/>
            <wp:effectExtent l="0" t="0" r="0" b="0"/>
            <wp:wrapTight wrapText="bothSides">
              <wp:wrapPolygon edited="0">
                <wp:start x="0" y="0"/>
                <wp:lineTo x="0" y="21600"/>
                <wp:lineTo x="21587" y="21600"/>
                <wp:lineTo x="215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7FB" w:rsidRPr="00EB77FB" w:rsidRDefault="00EB77FB" w:rsidP="00A15B00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5B00">
        <w:rPr>
          <w:rFonts w:ascii="Times New Roman" w:eastAsia="Times New Roman" w:hAnsi="Times New Roman" w:cs="Times New Roman"/>
          <w:sz w:val="24"/>
          <w:szCs w:val="24"/>
          <w:lang w:eastAsia="ru-RU"/>
        </w:rPr>
        <w:t>. 94,5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обучающихся, принимавших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Всероссийской проверочной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м</w:t>
      </w:r>
      <w:r w:rsidR="00A1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атематике справились с работой, что незначительно выше показателей города и области.</w:t>
      </w:r>
    </w:p>
    <w:p w:rsidR="00EB77FB" w:rsidRPr="00B310EA" w:rsidRDefault="00A15B00" w:rsidP="00B310EA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составляет 61,8</w:t>
      </w:r>
      <w:r w:rsidR="00EB77FB" w:rsidRPr="00B3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Pr="00B310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показатель на 0,8% ниже городских и на 4,2% ниже областных показателей.</w:t>
      </w:r>
    </w:p>
    <w:p w:rsidR="00EB77FB" w:rsidRPr="00EB77FB" w:rsidRDefault="00EB77FB" w:rsidP="00B310EA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математике.</w:t>
      </w:r>
      <w:proofErr w:type="gramEnd"/>
    </w:p>
    <w:p w:rsidR="00EB77FB" w:rsidRPr="00EB77FB" w:rsidRDefault="00EB77FB" w:rsidP="00B310EA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Типичными ошибками, допущенными при выполнении </w:t>
      </w:r>
      <w:r w:rsidR="00A1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стали:</w:t>
      </w:r>
    </w:p>
    <w:p w:rsidR="00EB77FB" w:rsidRDefault="00A15B00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числа в виде обыкновенной дроби – 55% </w:t>
      </w:r>
      <w:r w:rsidRPr="00A15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4% ниже города)</w:t>
      </w:r>
      <w:r w:rsidRPr="00A1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B00" w:rsidRDefault="00A15B00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части – 49% </w:t>
      </w:r>
      <w:r w:rsidRPr="00A15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5% ниже города)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B00" w:rsidRDefault="00A15B00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на проценты </w:t>
      </w:r>
      <w:r w:rsidR="00D542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29A">
        <w:rPr>
          <w:rFonts w:ascii="Times New Roman" w:eastAsia="Times New Roman" w:hAnsi="Times New Roman" w:cs="Times New Roman"/>
          <w:sz w:val="24"/>
          <w:szCs w:val="24"/>
          <w:lang w:eastAsia="ru-RU"/>
        </w:rPr>
        <w:t>51%;</w:t>
      </w:r>
    </w:p>
    <w:p w:rsidR="00D5429A" w:rsidRDefault="00D5429A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значение арифметического выражения с натуральными числами, содержащего скобки – 51%;</w:t>
      </w:r>
    </w:p>
    <w:p w:rsidR="00D5429A" w:rsidRDefault="00D5429A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составлять алгоритм решения и выполнять решения данного алгоритма – 50% </w:t>
      </w:r>
      <w:r w:rsidRPr="00D542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5% ниже города)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429A" w:rsidRDefault="00D5429A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пространственных представлений (прямоугольный параллелепипед, куб, шар) – 44% </w:t>
      </w:r>
      <w:r w:rsidR="005E37E4" w:rsidRPr="005E37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8% ниже города)</w:t>
      </w:r>
      <w:r w:rsidR="005E37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37E4" w:rsidRPr="00EB77FB" w:rsidRDefault="005E37E4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98% обучающихся не сформированы учения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логические обоснования, доказательства математических утверждений (задание повышенной сложности № 14).</w:t>
      </w:r>
    </w:p>
    <w:p w:rsidR="00AF55AE" w:rsidRDefault="00AF55AE" w:rsidP="00AF55AE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55AE" w:rsidRPr="00A0078B" w:rsidRDefault="00AF55AE" w:rsidP="00AF55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78B">
        <w:rPr>
          <w:rFonts w:ascii="Times New Roman" w:hAnsi="Times New Roman" w:cs="Times New Roman"/>
          <w:b/>
          <w:sz w:val="24"/>
          <w:szCs w:val="24"/>
        </w:rPr>
        <w:t>История, 5 класс</w:t>
      </w:r>
    </w:p>
    <w:p w:rsidR="00441BC1" w:rsidRPr="000045B7" w:rsidRDefault="00441BC1" w:rsidP="00AF55AE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85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742"/>
        <w:gridCol w:w="1134"/>
        <w:gridCol w:w="993"/>
        <w:gridCol w:w="921"/>
        <w:gridCol w:w="851"/>
        <w:gridCol w:w="850"/>
        <w:gridCol w:w="851"/>
        <w:gridCol w:w="850"/>
      </w:tblGrid>
      <w:tr w:rsidR="00AF55AE" w:rsidRPr="00FE6739" w:rsidTr="00703E66">
        <w:trPr>
          <w:jc w:val="center"/>
        </w:trPr>
        <w:tc>
          <w:tcPr>
            <w:tcW w:w="817" w:type="dxa"/>
            <w:vMerge w:val="restart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742" w:type="dxa"/>
            <w:vMerge w:val="restart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выполняли работу</w:t>
            </w:r>
          </w:p>
        </w:tc>
        <w:tc>
          <w:tcPr>
            <w:tcW w:w="993" w:type="dxa"/>
            <w:vMerge w:val="restart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921" w:type="dxa"/>
            <w:vMerge w:val="restart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качества</w:t>
            </w:r>
          </w:p>
        </w:tc>
        <w:tc>
          <w:tcPr>
            <w:tcW w:w="3402" w:type="dxa"/>
            <w:gridSpan w:val="4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ab/>
              <w:t>выполнили</w:t>
            </w:r>
          </w:p>
        </w:tc>
      </w:tr>
      <w:tr w:rsidR="00AF55AE" w:rsidRPr="00FE6739" w:rsidTr="00703E66">
        <w:trPr>
          <w:jc w:val="center"/>
        </w:trPr>
        <w:tc>
          <w:tcPr>
            <w:tcW w:w="817" w:type="dxa"/>
            <w:vMerge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Merge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851" w:type="dxa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«5»</w:t>
            </w:r>
          </w:p>
        </w:tc>
        <w:tc>
          <w:tcPr>
            <w:tcW w:w="850" w:type="dxa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«4»</w:t>
            </w:r>
          </w:p>
        </w:tc>
        <w:tc>
          <w:tcPr>
            <w:tcW w:w="851" w:type="dxa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«3»</w:t>
            </w:r>
          </w:p>
        </w:tc>
        <w:tc>
          <w:tcPr>
            <w:tcW w:w="850" w:type="dxa"/>
          </w:tcPr>
          <w:p w:rsidR="00AF55AE" w:rsidRPr="00FE6739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«2»</w:t>
            </w:r>
          </w:p>
        </w:tc>
      </w:tr>
      <w:tr w:rsidR="00AF55AE" w:rsidTr="00703E66">
        <w:trPr>
          <w:jc w:val="center"/>
        </w:trPr>
        <w:tc>
          <w:tcPr>
            <w:tcW w:w="817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843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Плаксина Е.Г.</w:t>
            </w:r>
          </w:p>
        </w:tc>
        <w:tc>
          <w:tcPr>
            <w:tcW w:w="742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60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AF55AE" w:rsidTr="00703E66">
        <w:trPr>
          <w:jc w:val="center"/>
        </w:trPr>
        <w:tc>
          <w:tcPr>
            <w:tcW w:w="817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843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Плаксина Е.Г.</w:t>
            </w:r>
          </w:p>
        </w:tc>
        <w:tc>
          <w:tcPr>
            <w:tcW w:w="742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95,2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AF55AE" w:rsidTr="00703E66">
        <w:trPr>
          <w:jc w:val="center"/>
        </w:trPr>
        <w:tc>
          <w:tcPr>
            <w:tcW w:w="817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843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Плаксина Е.Г.</w:t>
            </w:r>
          </w:p>
        </w:tc>
        <w:tc>
          <w:tcPr>
            <w:tcW w:w="742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94,7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63,2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F55AE" w:rsidRPr="00352A70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F55AE" w:rsidTr="00703E66">
        <w:trPr>
          <w:jc w:val="center"/>
        </w:trPr>
        <w:tc>
          <w:tcPr>
            <w:tcW w:w="2660" w:type="dxa"/>
            <w:gridSpan w:val="2"/>
          </w:tcPr>
          <w:p w:rsidR="00AF55AE" w:rsidRDefault="00AF55AE" w:rsidP="00703E66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742" w:type="dxa"/>
          </w:tcPr>
          <w:p w:rsidR="00AF55AE" w:rsidRPr="001D0C64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1D0C64">
              <w:rPr>
                <w:rFonts w:eastAsia="Calibri"/>
                <w:b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AF55AE" w:rsidRPr="00EC523B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AF55AE" w:rsidRPr="00EC523B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98,3</w:t>
            </w:r>
            <w:r w:rsidR="00A81858"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AF55AE" w:rsidRPr="00EC523B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75</w:t>
            </w:r>
            <w:r w:rsidR="00A81858">
              <w:rPr>
                <w:rFonts w:eastAsia="Calibri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AF55AE" w:rsidRPr="00EC523B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F55AE" w:rsidRPr="00EC523B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AF55AE" w:rsidRPr="00EC523B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F55AE" w:rsidRPr="00EC523B" w:rsidRDefault="00AF55AE" w:rsidP="00703E6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F55AE" w:rsidTr="00703E66">
        <w:trPr>
          <w:jc w:val="center"/>
        </w:trPr>
        <w:tc>
          <w:tcPr>
            <w:tcW w:w="2660" w:type="dxa"/>
            <w:gridSpan w:val="2"/>
          </w:tcPr>
          <w:p w:rsidR="00AF55AE" w:rsidRDefault="00AF55AE" w:rsidP="00703E66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Кузнецк</w:t>
            </w:r>
          </w:p>
        </w:tc>
        <w:tc>
          <w:tcPr>
            <w:tcW w:w="1876" w:type="dxa"/>
            <w:gridSpan w:val="2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+3,1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95,2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63,3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+11,7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AF55AE" w:rsidTr="00703E66">
        <w:trPr>
          <w:jc w:val="center"/>
        </w:trPr>
        <w:tc>
          <w:tcPr>
            <w:tcW w:w="2660" w:type="dxa"/>
            <w:gridSpan w:val="2"/>
          </w:tcPr>
          <w:p w:rsidR="00AF55AE" w:rsidRDefault="00AF55AE" w:rsidP="00703E66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876" w:type="dxa"/>
            <w:gridSpan w:val="2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+2,7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95,6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67,5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+7,5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AF55AE" w:rsidTr="00703E66">
        <w:trPr>
          <w:jc w:val="center"/>
        </w:trPr>
        <w:tc>
          <w:tcPr>
            <w:tcW w:w="2660" w:type="dxa"/>
            <w:gridSpan w:val="2"/>
          </w:tcPr>
          <w:p w:rsidR="00AF55AE" w:rsidRDefault="00AF55AE" w:rsidP="00703E66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76" w:type="dxa"/>
            <w:gridSpan w:val="2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+5,5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92,8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62,4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+12,6</w:t>
            </w:r>
            <w:r w:rsidR="00A81858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</w:tcPr>
          <w:p w:rsidR="00AF55AE" w:rsidRDefault="00AF55AE" w:rsidP="00703E6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</w:tbl>
    <w:p w:rsidR="00916FE4" w:rsidRDefault="0037626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1F22FC" wp14:editId="138DD49F">
            <wp:simplePos x="0" y="0"/>
            <wp:positionH relativeFrom="column">
              <wp:posOffset>-157480</wp:posOffset>
            </wp:positionH>
            <wp:positionV relativeFrom="paragraph">
              <wp:posOffset>307975</wp:posOffset>
            </wp:positionV>
            <wp:extent cx="6271260" cy="2743200"/>
            <wp:effectExtent l="0" t="0" r="0" b="0"/>
            <wp:wrapTight wrapText="bothSides">
              <wp:wrapPolygon edited="0">
                <wp:start x="0" y="0"/>
                <wp:lineTo x="0" y="21600"/>
                <wp:lineTo x="21587" y="21600"/>
                <wp:lineTo x="21587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BC1" w:rsidRDefault="00441BC1" w:rsidP="00F159A7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9A7" w:rsidRPr="00EB77FB" w:rsidRDefault="00F159A7" w:rsidP="00F159A7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1. 9</w:t>
      </w:r>
      <w:r w:rsidR="00244140">
        <w:rPr>
          <w:rFonts w:ascii="Times New Roman" w:eastAsia="Times New Roman" w:hAnsi="Times New Roman" w:cs="Times New Roman"/>
          <w:sz w:val="24"/>
          <w:szCs w:val="24"/>
          <w:lang w:eastAsia="ru-RU"/>
        </w:rPr>
        <w:t>8,3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обучающихся, принимавших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Всероссийской проверочной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</w:t>
      </w:r>
      <w:r w:rsidR="002441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работой, что незначительно выше показателей города и области.</w:t>
      </w:r>
    </w:p>
    <w:p w:rsidR="00F159A7" w:rsidRPr="007D730A" w:rsidRDefault="00F159A7" w:rsidP="007D730A">
      <w:pPr>
        <w:pStyle w:val="a6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выполнения составляет </w:t>
      </w:r>
      <w:r w:rsidR="00FE1140"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данный показатель на </w:t>
      </w:r>
      <w:r w:rsidR="00244140"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1140"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>1,7</w:t>
      </w:r>
      <w:r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244140"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городских и на </w:t>
      </w:r>
      <w:r w:rsidR="00FE1140"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>7,5</w:t>
      </w:r>
      <w:r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244140"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P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областных показателей.</w:t>
      </w:r>
    </w:p>
    <w:p w:rsidR="00F159A7" w:rsidRPr="00EB77FB" w:rsidRDefault="00F159A7" w:rsidP="007D730A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</w:t>
      </w:r>
      <w:r w:rsidR="004509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159A7" w:rsidRPr="00EB77FB" w:rsidRDefault="00F159A7" w:rsidP="007D730A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Типичными ошибками, допущенными при выполнении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стали:</w:t>
      </w:r>
    </w:p>
    <w:p w:rsidR="00F159A7" w:rsidRDefault="00450909" w:rsidP="00F159A7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исторических фактов, умение излагать исторический материал в виде последовательного связного текста – 51</w:t>
      </w:r>
      <w:r w:rsidR="00F159A7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159A7" w:rsidRPr="00A1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0909" w:rsidRDefault="00450909" w:rsidP="00F159A7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 – 48%;</w:t>
      </w:r>
    </w:p>
    <w:p w:rsidR="00450909" w:rsidRDefault="00450909" w:rsidP="00F159A7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родного края, умение в письменной форме рассказать, чем известен исторический деятель, каков его вклад в развитие региона – 47%.</w:t>
      </w: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189" w:rsidRDefault="00AE218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189" w:rsidRPr="0094246E" w:rsidRDefault="00AE2189" w:rsidP="00AE21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46E">
        <w:rPr>
          <w:rFonts w:ascii="Times New Roman" w:hAnsi="Times New Roman" w:cs="Times New Roman"/>
          <w:b/>
          <w:sz w:val="24"/>
          <w:szCs w:val="24"/>
        </w:rPr>
        <w:t>Биология, 5 класс</w:t>
      </w:r>
    </w:p>
    <w:tbl>
      <w:tblPr>
        <w:tblStyle w:val="a3"/>
        <w:tblW w:w="985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1842"/>
        <w:gridCol w:w="851"/>
        <w:gridCol w:w="1026"/>
        <w:gridCol w:w="993"/>
        <w:gridCol w:w="921"/>
        <w:gridCol w:w="851"/>
        <w:gridCol w:w="850"/>
        <w:gridCol w:w="851"/>
        <w:gridCol w:w="850"/>
      </w:tblGrid>
      <w:tr w:rsidR="00AE2189" w:rsidRPr="00FE6739" w:rsidTr="00AE2189">
        <w:trPr>
          <w:jc w:val="center"/>
        </w:trPr>
        <w:tc>
          <w:tcPr>
            <w:tcW w:w="817" w:type="dxa"/>
            <w:vMerge w:val="restart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851" w:type="dxa"/>
            <w:vMerge w:val="restart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26" w:type="dxa"/>
            <w:vMerge w:val="restart"/>
          </w:tcPr>
          <w:p w:rsidR="00977758" w:rsidRDefault="00977758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</w:t>
            </w:r>
            <w:r w:rsidR="00AE218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ыпол</w:t>
            </w:r>
            <w:proofErr w:type="spellEnd"/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-</w:t>
            </w:r>
          </w:p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няли</w:t>
            </w:r>
            <w:proofErr w:type="spellEnd"/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 работу</w:t>
            </w:r>
          </w:p>
        </w:tc>
        <w:tc>
          <w:tcPr>
            <w:tcW w:w="993" w:type="dxa"/>
            <w:vMerge w:val="restart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921" w:type="dxa"/>
            <w:vMerge w:val="restart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качества</w:t>
            </w:r>
          </w:p>
        </w:tc>
        <w:tc>
          <w:tcPr>
            <w:tcW w:w="3402" w:type="dxa"/>
            <w:gridSpan w:val="4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ab/>
              <w:t>выполнили</w:t>
            </w:r>
          </w:p>
        </w:tc>
      </w:tr>
      <w:tr w:rsidR="00AE2189" w:rsidRPr="00FE6739" w:rsidTr="00AE2189">
        <w:trPr>
          <w:jc w:val="center"/>
        </w:trPr>
        <w:tc>
          <w:tcPr>
            <w:tcW w:w="817" w:type="dxa"/>
            <w:vMerge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Merge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851" w:type="dxa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«5»</w:t>
            </w:r>
          </w:p>
        </w:tc>
        <w:tc>
          <w:tcPr>
            <w:tcW w:w="850" w:type="dxa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«4»</w:t>
            </w:r>
          </w:p>
        </w:tc>
        <w:tc>
          <w:tcPr>
            <w:tcW w:w="851" w:type="dxa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«3»</w:t>
            </w:r>
          </w:p>
        </w:tc>
        <w:tc>
          <w:tcPr>
            <w:tcW w:w="850" w:type="dxa"/>
          </w:tcPr>
          <w:p w:rsidR="00AE2189" w:rsidRPr="00FE6739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«2»</w:t>
            </w:r>
          </w:p>
        </w:tc>
      </w:tr>
      <w:tr w:rsidR="00AE2189" w:rsidTr="00AE2189">
        <w:trPr>
          <w:jc w:val="center"/>
        </w:trPr>
        <w:tc>
          <w:tcPr>
            <w:tcW w:w="817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842" w:type="dxa"/>
          </w:tcPr>
          <w:p w:rsidR="00AE2189" w:rsidRPr="00352A70" w:rsidRDefault="00AE2189" w:rsidP="00AE2189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4"/>
                <w:szCs w:val="24"/>
              </w:rPr>
              <w:t>Музафярова</w:t>
            </w:r>
            <w:proofErr w:type="spellEnd"/>
            <w:r>
              <w:rPr>
                <w:rFonts w:eastAsia="Calibri"/>
                <w:iCs/>
                <w:color w:val="000000"/>
                <w:sz w:val="24"/>
                <w:szCs w:val="24"/>
              </w:rPr>
              <w:t xml:space="preserve"> Р.Ю.</w:t>
            </w:r>
          </w:p>
        </w:tc>
        <w:tc>
          <w:tcPr>
            <w:tcW w:w="85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6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68,4%</w:t>
            </w:r>
          </w:p>
        </w:tc>
        <w:tc>
          <w:tcPr>
            <w:tcW w:w="85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AE2189" w:rsidTr="00AE2189">
        <w:trPr>
          <w:jc w:val="center"/>
        </w:trPr>
        <w:tc>
          <w:tcPr>
            <w:tcW w:w="817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842" w:type="dxa"/>
          </w:tcPr>
          <w:p w:rsidR="00AE2189" w:rsidRDefault="00AE2189">
            <w:proofErr w:type="spellStart"/>
            <w:r w:rsidRPr="006F386F">
              <w:rPr>
                <w:rFonts w:eastAsia="Calibri"/>
                <w:iCs/>
                <w:color w:val="000000"/>
                <w:sz w:val="24"/>
                <w:szCs w:val="24"/>
              </w:rPr>
              <w:t>Музафярова</w:t>
            </w:r>
            <w:proofErr w:type="spellEnd"/>
            <w:r w:rsidRPr="006F386F">
              <w:rPr>
                <w:rFonts w:eastAsia="Calibri"/>
                <w:iCs/>
                <w:color w:val="000000"/>
                <w:sz w:val="24"/>
                <w:szCs w:val="24"/>
              </w:rPr>
              <w:t xml:space="preserve"> Р.Ю.</w:t>
            </w:r>
          </w:p>
        </w:tc>
        <w:tc>
          <w:tcPr>
            <w:tcW w:w="85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AE2189" w:rsidTr="00AE2189">
        <w:trPr>
          <w:jc w:val="center"/>
        </w:trPr>
        <w:tc>
          <w:tcPr>
            <w:tcW w:w="817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842" w:type="dxa"/>
          </w:tcPr>
          <w:p w:rsidR="00AE2189" w:rsidRDefault="00AE2189">
            <w:proofErr w:type="spellStart"/>
            <w:r w:rsidRPr="006F386F">
              <w:rPr>
                <w:rFonts w:eastAsia="Calibri"/>
                <w:iCs/>
                <w:color w:val="000000"/>
                <w:sz w:val="24"/>
                <w:szCs w:val="24"/>
              </w:rPr>
              <w:t>Музафярова</w:t>
            </w:r>
            <w:proofErr w:type="spellEnd"/>
            <w:r w:rsidRPr="006F386F">
              <w:rPr>
                <w:rFonts w:eastAsia="Calibri"/>
                <w:iCs/>
                <w:color w:val="000000"/>
                <w:sz w:val="24"/>
                <w:szCs w:val="24"/>
              </w:rPr>
              <w:t xml:space="preserve"> Р.Ю.</w:t>
            </w:r>
          </w:p>
        </w:tc>
        <w:tc>
          <w:tcPr>
            <w:tcW w:w="85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89,5%</w:t>
            </w:r>
          </w:p>
        </w:tc>
        <w:tc>
          <w:tcPr>
            <w:tcW w:w="92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63,2%</w:t>
            </w:r>
          </w:p>
        </w:tc>
        <w:tc>
          <w:tcPr>
            <w:tcW w:w="85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E2189" w:rsidRPr="00352A70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AE2189" w:rsidTr="00AE2189">
        <w:trPr>
          <w:jc w:val="center"/>
        </w:trPr>
        <w:tc>
          <w:tcPr>
            <w:tcW w:w="2659" w:type="dxa"/>
            <w:gridSpan w:val="2"/>
          </w:tcPr>
          <w:p w:rsidR="00AE2189" w:rsidRDefault="00AE2189" w:rsidP="00F159A7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851" w:type="dxa"/>
          </w:tcPr>
          <w:p w:rsidR="00AE2189" w:rsidRPr="001D0C64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 w:rsidRPr="001D0C64">
              <w:rPr>
                <w:rFonts w:eastAsia="Calibri"/>
                <w:b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26" w:type="dxa"/>
          </w:tcPr>
          <w:p w:rsidR="00AE2189" w:rsidRPr="00EC523B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AE2189" w:rsidRPr="00EC523B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96,4%</w:t>
            </w:r>
          </w:p>
        </w:tc>
        <w:tc>
          <w:tcPr>
            <w:tcW w:w="921" w:type="dxa"/>
          </w:tcPr>
          <w:p w:rsidR="00AE2189" w:rsidRPr="00EC523B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76,8%</w:t>
            </w:r>
          </w:p>
        </w:tc>
        <w:tc>
          <w:tcPr>
            <w:tcW w:w="851" w:type="dxa"/>
          </w:tcPr>
          <w:p w:rsidR="00AE2189" w:rsidRPr="00EC523B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E2189" w:rsidRPr="00EC523B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AE2189" w:rsidRPr="00EC523B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E2189" w:rsidRPr="00EC523B" w:rsidRDefault="00AE2189" w:rsidP="00F159A7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AE2189" w:rsidTr="00AE2189">
        <w:trPr>
          <w:jc w:val="center"/>
        </w:trPr>
        <w:tc>
          <w:tcPr>
            <w:tcW w:w="2659" w:type="dxa"/>
            <w:gridSpan w:val="2"/>
          </w:tcPr>
          <w:p w:rsidR="00AE2189" w:rsidRDefault="00AE2189" w:rsidP="00F159A7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Кузнецк</w:t>
            </w:r>
          </w:p>
        </w:tc>
        <w:tc>
          <w:tcPr>
            <w:tcW w:w="1877" w:type="dxa"/>
            <w:gridSpan w:val="2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+1,4%</w:t>
            </w:r>
          </w:p>
        </w:tc>
        <w:tc>
          <w:tcPr>
            <w:tcW w:w="993" w:type="dxa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95%</w:t>
            </w:r>
          </w:p>
        </w:tc>
        <w:tc>
          <w:tcPr>
            <w:tcW w:w="921" w:type="dxa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66,2%</w:t>
            </w:r>
          </w:p>
        </w:tc>
        <w:tc>
          <w:tcPr>
            <w:tcW w:w="1701" w:type="dxa"/>
            <w:gridSpan w:val="2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+10,6%</w:t>
            </w:r>
          </w:p>
        </w:tc>
        <w:tc>
          <w:tcPr>
            <w:tcW w:w="1701" w:type="dxa"/>
            <w:gridSpan w:val="2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AE2189" w:rsidTr="00AE2189">
        <w:trPr>
          <w:jc w:val="center"/>
        </w:trPr>
        <w:tc>
          <w:tcPr>
            <w:tcW w:w="2659" w:type="dxa"/>
            <w:gridSpan w:val="2"/>
          </w:tcPr>
          <w:p w:rsidR="00AE2189" w:rsidRDefault="00AE2189" w:rsidP="00F159A7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877" w:type="dxa"/>
            <w:gridSpan w:val="2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+1,8%</w:t>
            </w:r>
          </w:p>
        </w:tc>
        <w:tc>
          <w:tcPr>
            <w:tcW w:w="993" w:type="dxa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94,6%</w:t>
            </w:r>
          </w:p>
        </w:tc>
        <w:tc>
          <w:tcPr>
            <w:tcW w:w="921" w:type="dxa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71,6%</w:t>
            </w:r>
          </w:p>
        </w:tc>
        <w:tc>
          <w:tcPr>
            <w:tcW w:w="1701" w:type="dxa"/>
            <w:gridSpan w:val="2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+5,2%</w:t>
            </w:r>
          </w:p>
        </w:tc>
        <w:tc>
          <w:tcPr>
            <w:tcW w:w="1701" w:type="dxa"/>
            <w:gridSpan w:val="2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  <w:tr w:rsidR="00AE2189" w:rsidTr="00AE2189">
        <w:trPr>
          <w:jc w:val="center"/>
        </w:trPr>
        <w:tc>
          <w:tcPr>
            <w:tcW w:w="2659" w:type="dxa"/>
            <w:gridSpan w:val="2"/>
          </w:tcPr>
          <w:p w:rsidR="00AE2189" w:rsidRDefault="00AE2189" w:rsidP="00F159A7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77" w:type="dxa"/>
            <w:gridSpan w:val="2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+6,6%</w:t>
            </w:r>
          </w:p>
        </w:tc>
        <w:tc>
          <w:tcPr>
            <w:tcW w:w="993" w:type="dxa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89,8%</w:t>
            </w:r>
          </w:p>
        </w:tc>
        <w:tc>
          <w:tcPr>
            <w:tcW w:w="921" w:type="dxa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701" w:type="dxa"/>
            <w:gridSpan w:val="2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+16,8%</w:t>
            </w:r>
          </w:p>
        </w:tc>
        <w:tc>
          <w:tcPr>
            <w:tcW w:w="1701" w:type="dxa"/>
            <w:gridSpan w:val="2"/>
          </w:tcPr>
          <w:p w:rsidR="00AE2189" w:rsidRDefault="00AE2189" w:rsidP="00F159A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</w:tr>
    </w:tbl>
    <w:p w:rsidR="004B7E48" w:rsidRDefault="004B7E4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F2BD435" wp14:editId="2F78DC5B">
            <wp:simplePos x="0" y="0"/>
            <wp:positionH relativeFrom="column">
              <wp:posOffset>-174625</wp:posOffset>
            </wp:positionH>
            <wp:positionV relativeFrom="paragraph">
              <wp:posOffset>326390</wp:posOffset>
            </wp:positionV>
            <wp:extent cx="6279515" cy="2743200"/>
            <wp:effectExtent l="0" t="0" r="6985" b="0"/>
            <wp:wrapTight wrapText="bothSides">
              <wp:wrapPolygon edited="0">
                <wp:start x="0" y="0"/>
                <wp:lineTo x="0" y="21600"/>
                <wp:lineTo x="21624" y="21600"/>
                <wp:lineTo x="21624" y="0"/>
                <wp:lineTo x="0" y="0"/>
              </wp:wrapPolygon>
            </wp:wrapTight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91E" w:rsidRDefault="0006791E" w:rsidP="0006791E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91E" w:rsidRPr="00EB77FB" w:rsidRDefault="0006791E" w:rsidP="0006791E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1. 9</w:t>
      </w:r>
      <w:r w:rsidR="0016500D">
        <w:rPr>
          <w:rFonts w:ascii="Times New Roman" w:eastAsia="Times New Roman" w:hAnsi="Times New Roman" w:cs="Times New Roman"/>
          <w:sz w:val="24"/>
          <w:szCs w:val="24"/>
          <w:lang w:eastAsia="ru-RU"/>
        </w:rPr>
        <w:t>6,4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обучающихся, принимавших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Всероссийской проверочной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</w:t>
      </w:r>
      <w:r w:rsidR="003C0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работой, что незначительно выше показателей города и области.</w:t>
      </w:r>
    </w:p>
    <w:p w:rsidR="0006791E" w:rsidRPr="0006791E" w:rsidRDefault="0006791E" w:rsidP="0006791E">
      <w:pPr>
        <w:pStyle w:val="a6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составляет 7</w:t>
      </w:r>
      <w:r w:rsidR="00A0078B">
        <w:rPr>
          <w:rFonts w:ascii="Times New Roman" w:eastAsia="Times New Roman" w:hAnsi="Times New Roman" w:cs="Times New Roman"/>
          <w:sz w:val="24"/>
          <w:szCs w:val="24"/>
          <w:lang w:eastAsia="ru-RU"/>
        </w:rPr>
        <w:t>6,8</w:t>
      </w:r>
      <w:r w:rsidRP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>%, данный показатель на 1</w:t>
      </w:r>
      <w:r w:rsidR="00A0078B">
        <w:rPr>
          <w:rFonts w:ascii="Times New Roman" w:eastAsia="Times New Roman" w:hAnsi="Times New Roman" w:cs="Times New Roman"/>
          <w:sz w:val="24"/>
          <w:szCs w:val="24"/>
          <w:lang w:eastAsia="ru-RU"/>
        </w:rPr>
        <w:t>0,6</w:t>
      </w:r>
      <w:r w:rsidRP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выше городских и на 5</w:t>
      </w:r>
      <w:r w:rsidR="00A0078B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выше областных показателей.</w:t>
      </w:r>
    </w:p>
    <w:p w:rsidR="0006791E" w:rsidRPr="00EB77FB" w:rsidRDefault="0006791E" w:rsidP="0006791E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</w:t>
      </w:r>
      <w:r w:rsidR="003C0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6791E" w:rsidRPr="00EB77FB" w:rsidRDefault="0006791E" w:rsidP="0006791E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Типичными ошибками, допущенными при выполнении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стали:</w:t>
      </w:r>
    </w:p>
    <w:p w:rsidR="0006791E" w:rsidRDefault="00A0078B" w:rsidP="0006791E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классификацию по выделенным признакам</w:t>
      </w:r>
      <w:r w:rsidR="00A1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38</w:t>
      </w:r>
      <w:r w:rsid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06791E" w:rsidRPr="00A1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791E" w:rsidRDefault="00A17FD4" w:rsidP="0006791E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методы описания биологических объектов по определенному плану</w:t>
      </w:r>
      <w:r w:rsid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FD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17F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город </w:t>
      </w:r>
      <w:r w:rsidRPr="00A17FD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38</w:t>
      </w:r>
      <w:r w:rsidRPr="00A17F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791E" w:rsidRDefault="00A17FD4" w:rsidP="0006791E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использовать биологические термины в заданном контексте </w:t>
      </w:r>
      <w:r w:rsid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FD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6791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город </w:t>
      </w:r>
      <w:r w:rsidRPr="00A17FD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54</w:t>
      </w:r>
      <w:r w:rsidRPr="00A17F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17FD4" w:rsidRDefault="0011414C" w:rsidP="0006791E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табличным материалом – 59% (</w:t>
      </w:r>
      <w:r w:rsidRPr="00114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ниже города на 7%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15B00" w:rsidRDefault="00A15B0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6791E" w:rsidRDefault="0006791E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91E" w:rsidRDefault="0006791E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12E2" w:rsidRDefault="00681EDE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FDE19FB" wp14:editId="0697A38E">
            <wp:simplePos x="0" y="0"/>
            <wp:positionH relativeFrom="column">
              <wp:posOffset>-908050</wp:posOffset>
            </wp:positionH>
            <wp:positionV relativeFrom="paragraph">
              <wp:posOffset>363855</wp:posOffset>
            </wp:positionV>
            <wp:extent cx="7306310" cy="3622675"/>
            <wp:effectExtent l="0" t="0" r="8890" b="0"/>
            <wp:wrapSquare wrapText="bothSides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2E2" w:rsidRPr="005C0AFD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 выполнения Всероссийской проверочной работы</w:t>
      </w:r>
      <w:r w:rsidR="008508C0">
        <w:rPr>
          <w:rFonts w:ascii="Times New Roman" w:eastAsia="Calibri" w:hAnsi="Times New Roman" w:cs="Times New Roman"/>
          <w:b/>
          <w:sz w:val="24"/>
          <w:szCs w:val="24"/>
        </w:rPr>
        <w:t>, 5 класс</w:t>
      </w:r>
    </w:p>
    <w:p w:rsidR="00ED12E2" w:rsidRDefault="00ED12E2" w:rsidP="00ED12E2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431" w:type="dxa"/>
        <w:jc w:val="center"/>
        <w:tblInd w:w="-1651" w:type="dxa"/>
        <w:tblLayout w:type="fixed"/>
        <w:tblLook w:val="04A0" w:firstRow="1" w:lastRow="0" w:firstColumn="1" w:lastColumn="0" w:noHBand="0" w:noVBand="1"/>
      </w:tblPr>
      <w:tblGrid>
        <w:gridCol w:w="538"/>
        <w:gridCol w:w="1560"/>
        <w:gridCol w:w="992"/>
        <w:gridCol w:w="1701"/>
        <w:gridCol w:w="1701"/>
        <w:gridCol w:w="992"/>
        <w:gridCol w:w="1530"/>
        <w:gridCol w:w="1417"/>
      </w:tblGrid>
      <w:tr w:rsidR="00BD1B8D" w:rsidRPr="00BD1B8D" w:rsidTr="00EC1440">
        <w:trPr>
          <w:jc w:val="center"/>
        </w:trPr>
        <w:tc>
          <w:tcPr>
            <w:tcW w:w="538" w:type="dxa"/>
            <w:vMerge w:val="restart"/>
          </w:tcPr>
          <w:p w:rsidR="00EC1440" w:rsidRPr="00BD1B8D" w:rsidRDefault="0037694F" w:rsidP="00B23CA8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 w:type="page"/>
            </w:r>
            <w:r w:rsidR="00EC1440" w:rsidRPr="00BD1B8D">
              <w:rPr>
                <w:rFonts w:eastAsia="Calibri"/>
                <w:b/>
                <w:iCs/>
                <w:sz w:val="24"/>
                <w:szCs w:val="24"/>
              </w:rPr>
              <w:t xml:space="preserve"> </w:t>
            </w:r>
            <w:proofErr w:type="gramStart"/>
            <w:r w:rsidR="00EC1440" w:rsidRPr="00BD1B8D">
              <w:rPr>
                <w:rFonts w:eastAsia="Calibri"/>
                <w:b/>
                <w:iCs/>
              </w:rPr>
              <w:t>п</w:t>
            </w:r>
            <w:proofErr w:type="gramEnd"/>
            <w:r w:rsidR="00EC1440" w:rsidRPr="00BD1B8D">
              <w:rPr>
                <w:rFonts w:eastAsia="Calibri"/>
                <w:b/>
                <w:iCs/>
              </w:rPr>
              <w:t>/п</w:t>
            </w:r>
          </w:p>
        </w:tc>
        <w:tc>
          <w:tcPr>
            <w:tcW w:w="1560" w:type="dxa"/>
            <w:vMerge w:val="restart"/>
          </w:tcPr>
          <w:p w:rsidR="00EC1440" w:rsidRPr="00BD1B8D" w:rsidRDefault="00EC1440" w:rsidP="00117575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D1B8D">
              <w:rPr>
                <w:rFonts w:eastAsia="Calibri"/>
                <w:b/>
                <w:iCs/>
                <w:sz w:val="24"/>
                <w:szCs w:val="24"/>
              </w:rPr>
              <w:t>предмет</w:t>
            </w:r>
          </w:p>
        </w:tc>
        <w:tc>
          <w:tcPr>
            <w:tcW w:w="4394" w:type="dxa"/>
            <w:gridSpan w:val="3"/>
          </w:tcPr>
          <w:p w:rsidR="00EC1440" w:rsidRPr="00BD1B8D" w:rsidRDefault="00EC1440" w:rsidP="00117575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D1B8D">
              <w:rPr>
                <w:rFonts w:eastAsia="Calibri"/>
                <w:b/>
                <w:iCs/>
                <w:sz w:val="24"/>
                <w:szCs w:val="24"/>
              </w:rPr>
              <w:t>Качество знаний %</w:t>
            </w:r>
          </w:p>
        </w:tc>
        <w:tc>
          <w:tcPr>
            <w:tcW w:w="3939" w:type="dxa"/>
            <w:gridSpan w:val="3"/>
          </w:tcPr>
          <w:p w:rsidR="00EC1440" w:rsidRPr="00BD1B8D" w:rsidRDefault="00EC1440" w:rsidP="00117575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D1B8D">
              <w:rPr>
                <w:rFonts w:eastAsia="Calibri"/>
                <w:b/>
                <w:iCs/>
                <w:sz w:val="24"/>
                <w:szCs w:val="24"/>
              </w:rPr>
              <w:t>% выполнения</w:t>
            </w:r>
          </w:p>
        </w:tc>
      </w:tr>
      <w:tr w:rsidR="00BD1B8D" w:rsidRPr="00BD1B8D" w:rsidTr="00EC1440">
        <w:trPr>
          <w:jc w:val="center"/>
        </w:trPr>
        <w:tc>
          <w:tcPr>
            <w:tcW w:w="538" w:type="dxa"/>
            <w:vMerge/>
          </w:tcPr>
          <w:p w:rsidR="00EC1440" w:rsidRPr="00BD1B8D" w:rsidRDefault="00EC1440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C1440" w:rsidRPr="00BD1B8D" w:rsidRDefault="00EC1440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40" w:rsidRPr="00BD1B8D" w:rsidRDefault="00EC1440" w:rsidP="00117575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школа</w:t>
            </w:r>
          </w:p>
        </w:tc>
        <w:tc>
          <w:tcPr>
            <w:tcW w:w="1701" w:type="dxa"/>
          </w:tcPr>
          <w:p w:rsidR="00EC1440" w:rsidRPr="00BD1B8D" w:rsidRDefault="00EC1440" w:rsidP="00117575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город</w:t>
            </w:r>
          </w:p>
        </w:tc>
        <w:tc>
          <w:tcPr>
            <w:tcW w:w="1701" w:type="dxa"/>
          </w:tcPr>
          <w:p w:rsidR="00EC1440" w:rsidRPr="00BD1B8D" w:rsidRDefault="00EC1440" w:rsidP="00117575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область</w:t>
            </w:r>
          </w:p>
        </w:tc>
        <w:tc>
          <w:tcPr>
            <w:tcW w:w="992" w:type="dxa"/>
          </w:tcPr>
          <w:p w:rsidR="00EC1440" w:rsidRPr="00BD1B8D" w:rsidRDefault="00EC1440" w:rsidP="00117575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школа</w:t>
            </w:r>
          </w:p>
        </w:tc>
        <w:tc>
          <w:tcPr>
            <w:tcW w:w="1530" w:type="dxa"/>
          </w:tcPr>
          <w:p w:rsidR="00EC1440" w:rsidRPr="00BD1B8D" w:rsidRDefault="00EC1440" w:rsidP="00117575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город</w:t>
            </w:r>
          </w:p>
        </w:tc>
        <w:tc>
          <w:tcPr>
            <w:tcW w:w="1417" w:type="dxa"/>
          </w:tcPr>
          <w:p w:rsidR="00EC1440" w:rsidRPr="00BD1B8D" w:rsidRDefault="00EC1440" w:rsidP="00117575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BD1B8D">
              <w:rPr>
                <w:rFonts w:eastAsia="Calibri"/>
                <w:b/>
                <w:iCs/>
                <w:sz w:val="22"/>
                <w:szCs w:val="22"/>
              </w:rPr>
              <w:t>область</w:t>
            </w:r>
          </w:p>
        </w:tc>
      </w:tr>
      <w:tr w:rsidR="00BD1B8D" w:rsidRPr="00BD1B8D" w:rsidTr="00EC1440">
        <w:trPr>
          <w:jc w:val="center"/>
        </w:trPr>
        <w:tc>
          <w:tcPr>
            <w:tcW w:w="538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6D93" w:rsidRPr="00BD1B8D" w:rsidRDefault="00D76D93" w:rsidP="00D76D93">
            <w:pPr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65,6</w:t>
            </w:r>
          </w:p>
        </w:tc>
        <w:tc>
          <w:tcPr>
            <w:tcW w:w="1701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60,3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  <w:shd w:val="clear" w:color="auto" w:fill="FFC000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  <w:shd w:val="clear" w:color="auto" w:fill="FFC000"/>
              </w:rPr>
              <w:t>+5,3%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  <w:shd w:val="clear" w:color="auto" w:fill="FFC000"/>
              </w:rPr>
              <w:t>)</w:t>
            </w:r>
          </w:p>
        </w:tc>
        <w:tc>
          <w:tcPr>
            <w:tcW w:w="1701" w:type="dxa"/>
          </w:tcPr>
          <w:p w:rsidR="00EC1440" w:rsidRPr="00BD1B8D" w:rsidRDefault="00D76D93" w:rsidP="00EC14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55,9</w:t>
            </w:r>
          </w:p>
          <w:p w:rsidR="00D76D93" w:rsidRPr="00BD1B8D" w:rsidRDefault="00EC1440" w:rsidP="00EC1440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+9,7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992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96,7</w:t>
            </w:r>
          </w:p>
        </w:tc>
        <w:tc>
          <w:tcPr>
            <w:tcW w:w="1530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92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+4,7%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417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91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+5,7%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</w:tr>
      <w:tr w:rsidR="00BD1B8D" w:rsidRPr="00BD1B8D" w:rsidTr="00EC1440">
        <w:trPr>
          <w:jc w:val="center"/>
        </w:trPr>
        <w:tc>
          <w:tcPr>
            <w:tcW w:w="538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76D93" w:rsidRPr="00BD1B8D" w:rsidRDefault="00D76D93" w:rsidP="00D76D93">
            <w:pPr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Математика</w:t>
            </w:r>
          </w:p>
          <w:p w:rsidR="00EC1440" w:rsidRPr="00BD1B8D" w:rsidRDefault="00EC1440" w:rsidP="00D76D93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61,8</w:t>
            </w:r>
          </w:p>
        </w:tc>
        <w:tc>
          <w:tcPr>
            <w:tcW w:w="1701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62,6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-0,8%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701" w:type="dxa"/>
          </w:tcPr>
          <w:p w:rsidR="00EC1440" w:rsidRPr="00BD1B8D" w:rsidRDefault="00D76D93" w:rsidP="00EC14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66</w:t>
            </w:r>
          </w:p>
          <w:p w:rsidR="00D76D93" w:rsidRPr="00BD1B8D" w:rsidRDefault="00EC1440" w:rsidP="00EC1440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-4,2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992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94,5</w:t>
            </w:r>
          </w:p>
        </w:tc>
        <w:tc>
          <w:tcPr>
            <w:tcW w:w="1530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93,1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+1,4%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417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93,5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+1%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</w:tr>
      <w:tr w:rsidR="00BD1B8D" w:rsidRPr="00BD1B8D" w:rsidTr="00EC1440">
        <w:trPr>
          <w:jc w:val="center"/>
        </w:trPr>
        <w:tc>
          <w:tcPr>
            <w:tcW w:w="538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76D93" w:rsidRPr="00BD1B8D" w:rsidRDefault="00D76D93" w:rsidP="00D76D93">
            <w:pPr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63,3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+11,7%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701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67,5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+7,5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992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98,3</w:t>
            </w:r>
          </w:p>
        </w:tc>
        <w:tc>
          <w:tcPr>
            <w:tcW w:w="1530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95,2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+3,1%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417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95,6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+2,7%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</w:tr>
      <w:tr w:rsidR="00BD1B8D" w:rsidRPr="00BD1B8D" w:rsidTr="00EC1440">
        <w:trPr>
          <w:jc w:val="center"/>
        </w:trPr>
        <w:tc>
          <w:tcPr>
            <w:tcW w:w="538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76D93" w:rsidRPr="00BD1B8D" w:rsidRDefault="00D76D93" w:rsidP="00D76D93">
            <w:pPr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76,8</w:t>
            </w:r>
          </w:p>
        </w:tc>
        <w:tc>
          <w:tcPr>
            <w:tcW w:w="1701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66,2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+10,6%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701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71,6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+5,2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992" w:type="dxa"/>
          </w:tcPr>
          <w:p w:rsidR="00D76D93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96,4</w:t>
            </w:r>
          </w:p>
        </w:tc>
        <w:tc>
          <w:tcPr>
            <w:tcW w:w="1530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95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+1,4%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417" w:type="dxa"/>
          </w:tcPr>
          <w:p w:rsidR="00EC1440" w:rsidRPr="00BD1B8D" w:rsidRDefault="00D76D93" w:rsidP="0011757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D1B8D">
              <w:rPr>
                <w:rFonts w:eastAsia="Calibri"/>
                <w:iCs/>
                <w:sz w:val="24"/>
                <w:szCs w:val="24"/>
              </w:rPr>
              <w:t>94,6</w:t>
            </w:r>
          </w:p>
          <w:p w:rsidR="00D76D93" w:rsidRPr="00BD1B8D" w:rsidRDefault="00EC1440" w:rsidP="00117575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(</w:t>
            </w:r>
            <w:r w:rsidR="00D76D93"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+1,8%</w:t>
            </w:r>
            <w:r w:rsidRPr="00BD1B8D"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>)</w:t>
            </w:r>
          </w:p>
        </w:tc>
      </w:tr>
    </w:tbl>
    <w:p w:rsidR="00431CD5" w:rsidRDefault="00A15D6B" w:rsidP="000B4F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Чтобы подготовить </w:t>
      </w:r>
      <w:r>
        <w:rPr>
          <w:rFonts w:ascii="Times New Roman" w:hAnsi="Times New Roman" w:cs="Times New Roman"/>
          <w:sz w:val="24"/>
          <w:szCs w:val="24"/>
        </w:rPr>
        <w:t xml:space="preserve">пятиклассников </w:t>
      </w:r>
      <w:r w:rsidRPr="003D618E">
        <w:rPr>
          <w:rFonts w:ascii="Times New Roman" w:hAnsi="Times New Roman" w:cs="Times New Roman"/>
          <w:sz w:val="24"/>
          <w:szCs w:val="24"/>
        </w:rPr>
        <w:t>к выполнению подобных работ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учебном году, рекомендую методическим  объединениям учителей-предметников провести поэлементный анализ результатов выполнения ВПР, детально </w:t>
      </w:r>
      <w:r w:rsidRPr="003D618E">
        <w:rPr>
          <w:rFonts w:ascii="Times New Roman" w:hAnsi="Times New Roman" w:cs="Times New Roman"/>
          <w:sz w:val="24"/>
          <w:szCs w:val="24"/>
        </w:rPr>
        <w:t>проанализировать содержание данных тестов</w:t>
      </w:r>
      <w:r>
        <w:rPr>
          <w:rFonts w:ascii="Times New Roman" w:hAnsi="Times New Roman" w:cs="Times New Roman"/>
          <w:sz w:val="24"/>
          <w:szCs w:val="24"/>
        </w:rPr>
        <w:t xml:space="preserve"> и спланировать работу по отработке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необходимых для их успешного выполнения.</w:t>
      </w:r>
    </w:p>
    <w:p w:rsidR="0094246E" w:rsidRDefault="0094246E" w:rsidP="009424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78B">
        <w:rPr>
          <w:rFonts w:ascii="Times New Roman" w:hAnsi="Times New Roman" w:cs="Times New Roman"/>
          <w:b/>
          <w:sz w:val="24"/>
          <w:szCs w:val="24"/>
        </w:rPr>
        <w:t>История</w:t>
      </w:r>
      <w:r>
        <w:rPr>
          <w:rFonts w:ascii="Times New Roman" w:hAnsi="Times New Roman" w:cs="Times New Roman"/>
          <w:b/>
          <w:sz w:val="24"/>
          <w:szCs w:val="24"/>
        </w:rPr>
        <w:t>, 11</w:t>
      </w:r>
      <w:r w:rsidRPr="00A0078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, учитель Плаксина Е.Г.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84"/>
        <w:gridCol w:w="1578"/>
        <w:gridCol w:w="2092"/>
      </w:tblGrid>
      <w:tr w:rsidR="00117575" w:rsidTr="00431CD5">
        <w:tc>
          <w:tcPr>
            <w:tcW w:w="817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84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Проверяемые умения</w:t>
            </w:r>
          </w:p>
        </w:tc>
        <w:tc>
          <w:tcPr>
            <w:tcW w:w="1578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выполнения</w:t>
            </w:r>
          </w:p>
        </w:tc>
        <w:tc>
          <w:tcPr>
            <w:tcW w:w="2092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динамика</w:t>
            </w:r>
          </w:p>
        </w:tc>
      </w:tr>
      <w:tr w:rsidR="00117575" w:rsidTr="00431CD5">
        <w:tc>
          <w:tcPr>
            <w:tcW w:w="817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84" w:type="dxa"/>
          </w:tcPr>
          <w:p w:rsidR="00117575" w:rsidRPr="00117575" w:rsidRDefault="00117575" w:rsidP="001175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основных фактов, процессов, явлений, терминов</w:t>
            </w:r>
          </w:p>
        </w:tc>
        <w:tc>
          <w:tcPr>
            <w:tcW w:w="1578" w:type="dxa"/>
          </w:tcPr>
          <w:p w:rsidR="00117575" w:rsidRPr="00117575" w:rsidRDefault="00117575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C52943">
              <w:rPr>
                <w:sz w:val="24"/>
                <w:szCs w:val="24"/>
              </w:rPr>
              <w:t>%</w:t>
            </w:r>
          </w:p>
        </w:tc>
        <w:tc>
          <w:tcPr>
            <w:tcW w:w="2092" w:type="dxa"/>
          </w:tcPr>
          <w:p w:rsidR="00117575" w:rsidRPr="00117575" w:rsidRDefault="00117575" w:rsidP="0094246E">
            <w:pPr>
              <w:jc w:val="both"/>
              <w:rPr>
                <w:sz w:val="24"/>
                <w:szCs w:val="24"/>
              </w:rPr>
            </w:pPr>
          </w:p>
        </w:tc>
      </w:tr>
      <w:tr w:rsidR="00117575" w:rsidTr="00431CD5">
        <w:tc>
          <w:tcPr>
            <w:tcW w:w="817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84" w:type="dxa"/>
          </w:tcPr>
          <w:p w:rsidR="00117575" w:rsidRPr="00431CD5" w:rsidRDefault="00117575" w:rsidP="0094246E">
            <w:pPr>
              <w:jc w:val="both"/>
              <w:rPr>
                <w:sz w:val="24"/>
                <w:szCs w:val="24"/>
              </w:rPr>
            </w:pPr>
            <w:r w:rsidRPr="00431CD5">
              <w:rPr>
                <w:sz w:val="24"/>
                <w:szCs w:val="24"/>
              </w:rPr>
              <w:t>Знание персоналий</w:t>
            </w:r>
          </w:p>
        </w:tc>
        <w:tc>
          <w:tcPr>
            <w:tcW w:w="1578" w:type="dxa"/>
          </w:tcPr>
          <w:p w:rsidR="00117575" w:rsidRPr="00431CD5" w:rsidRDefault="00117575" w:rsidP="0094246E">
            <w:pPr>
              <w:jc w:val="both"/>
              <w:rPr>
                <w:sz w:val="24"/>
                <w:szCs w:val="24"/>
              </w:rPr>
            </w:pPr>
            <w:r w:rsidRPr="00431CD5">
              <w:rPr>
                <w:sz w:val="24"/>
                <w:szCs w:val="24"/>
              </w:rPr>
              <w:t>37</w:t>
            </w:r>
            <w:r w:rsidR="00C52943" w:rsidRPr="00431CD5">
              <w:rPr>
                <w:sz w:val="24"/>
                <w:szCs w:val="24"/>
              </w:rPr>
              <w:t>%</w:t>
            </w:r>
          </w:p>
        </w:tc>
        <w:tc>
          <w:tcPr>
            <w:tcW w:w="2092" w:type="dxa"/>
          </w:tcPr>
          <w:p w:rsidR="00117575" w:rsidRPr="00117575" w:rsidRDefault="00117575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</w:t>
            </w:r>
            <w:r w:rsidR="00C52943">
              <w:rPr>
                <w:sz w:val="24"/>
                <w:szCs w:val="24"/>
              </w:rPr>
              <w:t>%</w:t>
            </w:r>
            <w:r w:rsidR="003E470E">
              <w:rPr>
                <w:sz w:val="24"/>
                <w:szCs w:val="24"/>
              </w:rPr>
              <w:t xml:space="preserve"> (город 55</w:t>
            </w:r>
            <w:r w:rsidR="00C52943">
              <w:rPr>
                <w:sz w:val="24"/>
                <w:szCs w:val="24"/>
              </w:rPr>
              <w:t>%</w:t>
            </w:r>
            <w:r w:rsidR="003E470E">
              <w:rPr>
                <w:sz w:val="24"/>
                <w:szCs w:val="24"/>
              </w:rPr>
              <w:t>)</w:t>
            </w:r>
          </w:p>
        </w:tc>
      </w:tr>
      <w:tr w:rsidR="00117575" w:rsidTr="00431CD5">
        <w:tc>
          <w:tcPr>
            <w:tcW w:w="817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84" w:type="dxa"/>
          </w:tcPr>
          <w:p w:rsidR="00117575" w:rsidRPr="00117575" w:rsidRDefault="00117575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устанавливать причинно-следственные связи</w:t>
            </w:r>
          </w:p>
        </w:tc>
        <w:tc>
          <w:tcPr>
            <w:tcW w:w="1578" w:type="dxa"/>
          </w:tcPr>
          <w:p w:rsidR="00117575" w:rsidRPr="00117575" w:rsidRDefault="00117575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C52943">
              <w:rPr>
                <w:sz w:val="24"/>
                <w:szCs w:val="24"/>
              </w:rPr>
              <w:t>%</w:t>
            </w:r>
          </w:p>
        </w:tc>
        <w:tc>
          <w:tcPr>
            <w:tcW w:w="2092" w:type="dxa"/>
          </w:tcPr>
          <w:p w:rsidR="00117575" w:rsidRPr="00117575" w:rsidRDefault="00117575" w:rsidP="0094246E">
            <w:pPr>
              <w:jc w:val="both"/>
              <w:rPr>
                <w:sz w:val="24"/>
                <w:szCs w:val="24"/>
              </w:rPr>
            </w:pPr>
          </w:p>
        </w:tc>
      </w:tr>
      <w:tr w:rsidR="00117575" w:rsidTr="00431CD5">
        <w:tc>
          <w:tcPr>
            <w:tcW w:w="817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84" w:type="dxa"/>
          </w:tcPr>
          <w:p w:rsidR="00117575" w:rsidRPr="00117575" w:rsidRDefault="003E470E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проводить поиск исторической информации в текстовых источниках</w:t>
            </w:r>
          </w:p>
        </w:tc>
        <w:tc>
          <w:tcPr>
            <w:tcW w:w="1578" w:type="dxa"/>
          </w:tcPr>
          <w:p w:rsidR="00117575" w:rsidRPr="00117575" w:rsidRDefault="003E470E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C52943">
              <w:rPr>
                <w:sz w:val="24"/>
                <w:szCs w:val="24"/>
              </w:rPr>
              <w:t>%</w:t>
            </w:r>
          </w:p>
        </w:tc>
        <w:tc>
          <w:tcPr>
            <w:tcW w:w="2092" w:type="dxa"/>
          </w:tcPr>
          <w:p w:rsidR="00117575" w:rsidRPr="00117575" w:rsidRDefault="00117575" w:rsidP="0094246E">
            <w:pPr>
              <w:jc w:val="both"/>
              <w:rPr>
                <w:sz w:val="24"/>
                <w:szCs w:val="24"/>
              </w:rPr>
            </w:pPr>
          </w:p>
        </w:tc>
      </w:tr>
      <w:tr w:rsidR="00117575" w:rsidTr="00431CD5">
        <w:tc>
          <w:tcPr>
            <w:tcW w:w="817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84" w:type="dxa"/>
          </w:tcPr>
          <w:p w:rsidR="00117575" w:rsidRPr="00117575" w:rsidRDefault="003E470E" w:rsidP="003E4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работать с иллюстративным материалом (знание фактов истории культуры)</w:t>
            </w:r>
          </w:p>
        </w:tc>
        <w:tc>
          <w:tcPr>
            <w:tcW w:w="1578" w:type="dxa"/>
          </w:tcPr>
          <w:p w:rsidR="00117575" w:rsidRPr="00117575" w:rsidRDefault="003E470E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C52943">
              <w:rPr>
                <w:sz w:val="24"/>
                <w:szCs w:val="24"/>
              </w:rPr>
              <w:t>%</w:t>
            </w:r>
          </w:p>
        </w:tc>
        <w:tc>
          <w:tcPr>
            <w:tcW w:w="2092" w:type="dxa"/>
          </w:tcPr>
          <w:p w:rsidR="00117575" w:rsidRPr="00117575" w:rsidRDefault="00117575" w:rsidP="0094246E">
            <w:pPr>
              <w:jc w:val="both"/>
              <w:rPr>
                <w:sz w:val="24"/>
                <w:szCs w:val="24"/>
              </w:rPr>
            </w:pPr>
          </w:p>
        </w:tc>
      </w:tr>
      <w:tr w:rsidR="00117575" w:rsidTr="00431CD5">
        <w:tc>
          <w:tcPr>
            <w:tcW w:w="817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84" w:type="dxa"/>
          </w:tcPr>
          <w:p w:rsidR="00117575" w:rsidRPr="00117575" w:rsidRDefault="00F57CC9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работать с исторической картой</w:t>
            </w:r>
          </w:p>
        </w:tc>
        <w:tc>
          <w:tcPr>
            <w:tcW w:w="1578" w:type="dxa"/>
          </w:tcPr>
          <w:p w:rsidR="00117575" w:rsidRPr="00117575" w:rsidRDefault="00F57CC9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C52943">
              <w:rPr>
                <w:sz w:val="24"/>
                <w:szCs w:val="24"/>
              </w:rPr>
              <w:t>%</w:t>
            </w:r>
          </w:p>
        </w:tc>
        <w:tc>
          <w:tcPr>
            <w:tcW w:w="2092" w:type="dxa"/>
          </w:tcPr>
          <w:p w:rsidR="00117575" w:rsidRPr="00117575" w:rsidRDefault="00F57CC9" w:rsidP="00F57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</w:t>
            </w:r>
            <w:r w:rsidR="00C52943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(город 71</w:t>
            </w:r>
            <w:r w:rsidR="00C52943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</w:tr>
      <w:tr w:rsidR="00117575" w:rsidTr="00431CD5">
        <w:tc>
          <w:tcPr>
            <w:tcW w:w="817" w:type="dxa"/>
          </w:tcPr>
          <w:p w:rsidR="00117575" w:rsidRDefault="00117575" w:rsidP="00942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84" w:type="dxa"/>
          </w:tcPr>
          <w:p w:rsidR="00117575" w:rsidRPr="00117575" w:rsidRDefault="00F57CC9" w:rsidP="009424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истории родного края</w:t>
            </w:r>
          </w:p>
        </w:tc>
        <w:tc>
          <w:tcPr>
            <w:tcW w:w="1578" w:type="dxa"/>
          </w:tcPr>
          <w:p w:rsidR="00117575" w:rsidRDefault="00F57CC9" w:rsidP="0094246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 – 100</w:t>
            </w:r>
            <w:r w:rsidR="00C52943">
              <w:rPr>
                <w:sz w:val="24"/>
                <w:szCs w:val="24"/>
              </w:rPr>
              <w:t>%</w:t>
            </w:r>
          </w:p>
          <w:p w:rsidR="00F57CC9" w:rsidRPr="00117575" w:rsidRDefault="00F57CC9" w:rsidP="0094246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– 63</w:t>
            </w:r>
            <w:r w:rsidR="00C52943">
              <w:rPr>
                <w:sz w:val="24"/>
                <w:szCs w:val="24"/>
              </w:rPr>
              <w:t>%</w:t>
            </w:r>
          </w:p>
        </w:tc>
        <w:tc>
          <w:tcPr>
            <w:tcW w:w="2092" w:type="dxa"/>
          </w:tcPr>
          <w:p w:rsidR="00117575" w:rsidRPr="00117575" w:rsidRDefault="00117575" w:rsidP="0094246E">
            <w:pPr>
              <w:jc w:val="both"/>
              <w:rPr>
                <w:sz w:val="24"/>
                <w:szCs w:val="24"/>
              </w:rPr>
            </w:pPr>
          </w:p>
        </w:tc>
      </w:tr>
    </w:tbl>
    <w:p w:rsidR="00282A7C" w:rsidRPr="00282A7C" w:rsidRDefault="000C3486" w:rsidP="00431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82A7C" w:rsidRPr="00282A7C">
        <w:rPr>
          <w:rFonts w:ascii="Times New Roman" w:hAnsi="Times New Roman" w:cs="Times New Roman"/>
          <w:b/>
          <w:sz w:val="24"/>
          <w:szCs w:val="24"/>
        </w:rPr>
        <w:lastRenderedPageBreak/>
        <w:t>Анализ регионального мониторинга по математике в 5-7-ых классах</w:t>
      </w:r>
    </w:p>
    <w:p w:rsidR="00282A7C" w:rsidRPr="00282A7C" w:rsidRDefault="00282A7C" w:rsidP="00282A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На основании Письма ГАОУ ДПО ИРР ПО № 01-16/1117 от 27.10.2016г. «О подготовке и проведению регионального мониторинга математических знаний в 5-7-ых класса» в школе с 11 по 16 ноября были проведены тестовые работы по математике.</w:t>
      </w:r>
    </w:p>
    <w:p w:rsidR="00282A7C" w:rsidRPr="00282A7C" w:rsidRDefault="00282A7C" w:rsidP="00282A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В работе приняли участие 233 человека. Результаты выполнения представлены в таблице: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050"/>
        <w:gridCol w:w="1531"/>
        <w:gridCol w:w="1102"/>
        <w:gridCol w:w="706"/>
        <w:gridCol w:w="639"/>
        <w:gridCol w:w="696"/>
        <w:gridCol w:w="690"/>
        <w:gridCol w:w="1804"/>
        <w:gridCol w:w="1353"/>
      </w:tblGrid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уч.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Вардашева</w:t>
            </w:r>
            <w:proofErr w:type="spellEnd"/>
            <w:r w:rsidRPr="00282A7C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Царева Л.Г.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Вардашева</w:t>
            </w:r>
            <w:proofErr w:type="spellEnd"/>
            <w:r w:rsidRPr="00282A7C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Светлова С.П.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Горохова Л.В.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Светлова С.П.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Вардашева</w:t>
            </w:r>
            <w:proofErr w:type="spellEnd"/>
            <w:r w:rsidRPr="00282A7C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Горохова Л.В.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Светлова С.П.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282A7C" w:rsidRPr="00282A7C" w:rsidTr="00B51FC6">
        <w:tc>
          <w:tcPr>
            <w:tcW w:w="105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31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Горохова Л.В.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282A7C" w:rsidRPr="00282A7C" w:rsidTr="00B51FC6">
        <w:tc>
          <w:tcPr>
            <w:tcW w:w="2581" w:type="dxa"/>
            <w:gridSpan w:val="2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школе</w:t>
            </w:r>
          </w:p>
        </w:tc>
        <w:tc>
          <w:tcPr>
            <w:tcW w:w="1102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70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639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96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90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97%</w:t>
            </w:r>
          </w:p>
        </w:tc>
        <w:tc>
          <w:tcPr>
            <w:tcW w:w="1353" w:type="dxa"/>
          </w:tcPr>
          <w:p w:rsidR="00282A7C" w:rsidRPr="00282A7C" w:rsidRDefault="00282A7C" w:rsidP="00282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7C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</w:tr>
    </w:tbl>
    <w:p w:rsidR="00282A7C" w:rsidRPr="00282A7C" w:rsidRDefault="00282A7C" w:rsidP="00282A7C">
      <w:pPr>
        <w:rPr>
          <w:sz w:val="24"/>
          <w:szCs w:val="24"/>
        </w:rPr>
      </w:pPr>
      <w:r w:rsidRPr="00282A7C">
        <w:rPr>
          <w:sz w:val="24"/>
          <w:szCs w:val="24"/>
        </w:rPr>
        <w:t xml:space="preserve"> </w:t>
      </w:r>
    </w:p>
    <w:p w:rsidR="00282A7C" w:rsidRPr="00282A7C" w:rsidRDefault="00282A7C" w:rsidP="00282A7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Сравнительная характеристика качества выполнения РМ</w:t>
      </w:r>
    </w:p>
    <w:p w:rsidR="00282A7C" w:rsidRPr="00282A7C" w:rsidRDefault="00282A7C" w:rsidP="00282A7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A7C">
        <w:rPr>
          <w:noProof/>
          <w:sz w:val="24"/>
          <w:szCs w:val="24"/>
          <w:lang w:eastAsia="ru-RU"/>
        </w:rPr>
        <w:drawing>
          <wp:inline distT="0" distB="0" distL="0" distR="0" wp14:anchorId="74EA9008" wp14:editId="65A47B50">
            <wp:extent cx="5695950" cy="23717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2A7C" w:rsidRPr="00282A7C" w:rsidRDefault="00282A7C" w:rsidP="00282A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Лучшие результаты показали ученики 5б (учитель царева Л.Г.) и 6а (учитель Светлова С.П.) класса, где качество выполнения составило 100%. Самый низкий результат в 7в классе (учитель Горохова Л.В.)</w:t>
      </w:r>
    </w:p>
    <w:p w:rsidR="00431CD5" w:rsidRDefault="00431CD5" w:rsidP="00282A7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CD5" w:rsidRDefault="00431CD5" w:rsidP="00282A7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A7C" w:rsidRPr="00282A7C" w:rsidRDefault="00282A7C" w:rsidP="00282A7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A7C">
        <w:rPr>
          <w:rFonts w:ascii="Times New Roman" w:hAnsi="Times New Roman" w:cs="Times New Roman"/>
          <w:b/>
          <w:sz w:val="24"/>
          <w:szCs w:val="24"/>
        </w:rPr>
        <w:lastRenderedPageBreak/>
        <w:t>Типичные ошибки:</w:t>
      </w:r>
    </w:p>
    <w:p w:rsidR="00282A7C" w:rsidRPr="00282A7C" w:rsidRDefault="00282A7C" w:rsidP="00282A7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A7C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282A7C" w:rsidRPr="00282A7C" w:rsidRDefault="00282A7C" w:rsidP="00282A7C">
      <w:pPr>
        <w:numPr>
          <w:ilvl w:val="0"/>
          <w:numId w:val="4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Перевод величин из одной единицы измерения в другую (36,4%)</w:t>
      </w:r>
    </w:p>
    <w:p w:rsidR="00282A7C" w:rsidRPr="00282A7C" w:rsidRDefault="00282A7C" w:rsidP="00282A7C">
      <w:pPr>
        <w:numPr>
          <w:ilvl w:val="0"/>
          <w:numId w:val="4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Определение целого числа по его части (28,6%)</w:t>
      </w:r>
    </w:p>
    <w:p w:rsidR="00282A7C" w:rsidRPr="00282A7C" w:rsidRDefault="00282A7C" w:rsidP="00282A7C">
      <w:pPr>
        <w:numPr>
          <w:ilvl w:val="0"/>
          <w:numId w:val="4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Решение текстовой задачи на движение (22,2%)</w:t>
      </w:r>
    </w:p>
    <w:p w:rsidR="00282A7C" w:rsidRPr="00282A7C" w:rsidRDefault="00282A7C" w:rsidP="00282A7C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A7C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282A7C" w:rsidRPr="00282A7C" w:rsidRDefault="00282A7C" w:rsidP="00282A7C">
      <w:pPr>
        <w:numPr>
          <w:ilvl w:val="0"/>
          <w:numId w:val="46"/>
        </w:num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Нахождение доли числа и числа по его доли (35,7%)</w:t>
      </w:r>
    </w:p>
    <w:p w:rsidR="00282A7C" w:rsidRPr="00282A7C" w:rsidRDefault="00282A7C" w:rsidP="00282A7C">
      <w:pPr>
        <w:numPr>
          <w:ilvl w:val="0"/>
          <w:numId w:val="46"/>
        </w:num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Выполнение простейших умозаключений, опираясь на знание свойств геометрических фигур (31,3%)</w:t>
      </w:r>
    </w:p>
    <w:p w:rsidR="00282A7C" w:rsidRPr="00282A7C" w:rsidRDefault="00282A7C" w:rsidP="00282A7C">
      <w:pPr>
        <w:numPr>
          <w:ilvl w:val="0"/>
          <w:numId w:val="46"/>
        </w:num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Понимание содержательного смысла понятия дроби (28.7%)</w:t>
      </w:r>
    </w:p>
    <w:p w:rsidR="00282A7C" w:rsidRPr="00282A7C" w:rsidRDefault="00282A7C" w:rsidP="00282A7C">
      <w:pPr>
        <w:ind w:left="1428" w:hanging="71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A7C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282A7C" w:rsidRPr="00282A7C" w:rsidRDefault="00282A7C" w:rsidP="00282A7C">
      <w:pPr>
        <w:numPr>
          <w:ilvl w:val="0"/>
          <w:numId w:val="47"/>
        </w:num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Действия с рациональными числами (24,2%)</w:t>
      </w:r>
    </w:p>
    <w:p w:rsidR="00282A7C" w:rsidRPr="00282A7C" w:rsidRDefault="00282A7C" w:rsidP="00282A7C">
      <w:pPr>
        <w:numPr>
          <w:ilvl w:val="0"/>
          <w:numId w:val="47"/>
        </w:num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Применение практических знаний для решения практической задачи экономического содержания (28,6%)</w:t>
      </w:r>
    </w:p>
    <w:p w:rsidR="00282A7C" w:rsidRPr="00282A7C" w:rsidRDefault="00282A7C" w:rsidP="00282A7C">
      <w:pPr>
        <w:numPr>
          <w:ilvl w:val="0"/>
          <w:numId w:val="47"/>
        </w:num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>Деление числа в заданном отношении (34,6%)</w:t>
      </w:r>
    </w:p>
    <w:p w:rsidR="00282A7C" w:rsidRPr="00282A7C" w:rsidRDefault="00282A7C" w:rsidP="00282A7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A7C">
        <w:rPr>
          <w:rFonts w:ascii="Times New Roman" w:hAnsi="Times New Roman" w:cs="Times New Roman"/>
          <w:b/>
          <w:sz w:val="24"/>
          <w:szCs w:val="24"/>
        </w:rPr>
        <w:t>Рекомендовано:</w:t>
      </w:r>
    </w:p>
    <w:p w:rsidR="00282A7C" w:rsidRPr="00282A7C" w:rsidRDefault="00282A7C" w:rsidP="00282A7C">
      <w:pPr>
        <w:numPr>
          <w:ilvl w:val="0"/>
          <w:numId w:val="4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 xml:space="preserve">Провести подробный поэлементный анализ заданий регионального мониторинга в 5-7-ых классах на заседании школьного методического объединения учителей математики. </w:t>
      </w:r>
    </w:p>
    <w:p w:rsidR="002A2FDD" w:rsidRDefault="00282A7C" w:rsidP="00282A7C">
      <w:pPr>
        <w:numPr>
          <w:ilvl w:val="0"/>
          <w:numId w:val="4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7C">
        <w:rPr>
          <w:rFonts w:ascii="Times New Roman" w:hAnsi="Times New Roman" w:cs="Times New Roman"/>
          <w:sz w:val="24"/>
          <w:szCs w:val="24"/>
        </w:rPr>
        <w:t xml:space="preserve">Учителям математики </w:t>
      </w:r>
      <w:proofErr w:type="spellStart"/>
      <w:r w:rsidRPr="00282A7C">
        <w:rPr>
          <w:rFonts w:ascii="Times New Roman" w:hAnsi="Times New Roman" w:cs="Times New Roman"/>
          <w:sz w:val="24"/>
          <w:szCs w:val="24"/>
        </w:rPr>
        <w:t>Вардашевой</w:t>
      </w:r>
      <w:proofErr w:type="spellEnd"/>
      <w:r w:rsidRPr="00282A7C">
        <w:rPr>
          <w:rFonts w:ascii="Times New Roman" w:hAnsi="Times New Roman" w:cs="Times New Roman"/>
          <w:sz w:val="24"/>
          <w:szCs w:val="24"/>
        </w:rPr>
        <w:t xml:space="preserve"> Ю.Д., Царевой Л.Г., Светловой С.П., Гороховой Л.В. спланировать систему работы по отработке ошибок, допущенных при выполнении тестовой работы.</w:t>
      </w:r>
    </w:p>
    <w:p w:rsidR="002A2FDD" w:rsidRDefault="002A2FDD">
      <w:pPr>
        <w:rPr>
          <w:rFonts w:ascii="Times New Roman" w:hAnsi="Times New Roman" w:cs="Times New Roman"/>
          <w:sz w:val="24"/>
          <w:szCs w:val="24"/>
        </w:rPr>
      </w:pPr>
    </w:p>
    <w:p w:rsidR="002A2FDD" w:rsidRPr="009A1FAF" w:rsidRDefault="002A2FDD" w:rsidP="002A2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FAF">
        <w:rPr>
          <w:rFonts w:ascii="Times New Roman" w:hAnsi="Times New Roman" w:cs="Times New Roman"/>
          <w:b/>
          <w:sz w:val="28"/>
          <w:szCs w:val="28"/>
        </w:rPr>
        <w:t>Итоги контрольной работы по ОБЖ в 8 классах</w:t>
      </w:r>
    </w:p>
    <w:p w:rsidR="002A2FDD" w:rsidRPr="009A1FAF" w:rsidRDefault="002A2FDD" w:rsidP="002A2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9A1FAF">
        <w:rPr>
          <w:rFonts w:ascii="Times New Roman" w:hAnsi="Times New Roman" w:cs="Times New Roman"/>
          <w:b/>
          <w:sz w:val="28"/>
          <w:szCs w:val="28"/>
        </w:rPr>
        <w:t>а 2016-2017 учебный год</w:t>
      </w:r>
    </w:p>
    <w:p w:rsidR="002A2FDD" w:rsidRPr="00352A70" w:rsidRDefault="002A2FDD" w:rsidP="002A2F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5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1984"/>
        <w:gridCol w:w="601"/>
        <w:gridCol w:w="1134"/>
        <w:gridCol w:w="993"/>
        <w:gridCol w:w="921"/>
        <w:gridCol w:w="851"/>
        <w:gridCol w:w="850"/>
        <w:gridCol w:w="851"/>
        <w:gridCol w:w="850"/>
      </w:tblGrid>
      <w:tr w:rsidR="002A2FDD" w:rsidRPr="00FE6739" w:rsidTr="00B51FC6">
        <w:trPr>
          <w:jc w:val="center"/>
        </w:trPr>
        <w:tc>
          <w:tcPr>
            <w:tcW w:w="817" w:type="dxa"/>
            <w:vMerge w:val="restart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601" w:type="dxa"/>
            <w:vMerge w:val="restart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выполняли работу</w:t>
            </w:r>
          </w:p>
        </w:tc>
        <w:tc>
          <w:tcPr>
            <w:tcW w:w="993" w:type="dxa"/>
            <w:vMerge w:val="restart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921" w:type="dxa"/>
            <w:vMerge w:val="restart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% качества</w:t>
            </w:r>
          </w:p>
        </w:tc>
        <w:tc>
          <w:tcPr>
            <w:tcW w:w="3402" w:type="dxa"/>
            <w:gridSpan w:val="4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ab/>
              <w:t>выполнили</w:t>
            </w:r>
          </w:p>
        </w:tc>
      </w:tr>
      <w:tr w:rsidR="002A2FDD" w:rsidRPr="00FE6739" w:rsidTr="00B51FC6">
        <w:trPr>
          <w:jc w:val="center"/>
        </w:trPr>
        <w:tc>
          <w:tcPr>
            <w:tcW w:w="817" w:type="dxa"/>
            <w:vMerge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Merge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851" w:type="dxa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«5»</w:t>
            </w:r>
          </w:p>
        </w:tc>
        <w:tc>
          <w:tcPr>
            <w:tcW w:w="850" w:type="dxa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«4»</w:t>
            </w:r>
          </w:p>
        </w:tc>
        <w:tc>
          <w:tcPr>
            <w:tcW w:w="851" w:type="dxa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«3»</w:t>
            </w:r>
          </w:p>
        </w:tc>
        <w:tc>
          <w:tcPr>
            <w:tcW w:w="850" w:type="dxa"/>
          </w:tcPr>
          <w:p w:rsidR="002A2FDD" w:rsidRPr="00FE6739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FE6739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 «2»</w:t>
            </w:r>
          </w:p>
        </w:tc>
      </w:tr>
      <w:tr w:rsidR="002A2FDD" w:rsidTr="00B51FC6">
        <w:trPr>
          <w:jc w:val="center"/>
        </w:trPr>
        <w:tc>
          <w:tcPr>
            <w:tcW w:w="817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  <w:vAlign w:val="center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Бабушкин О.П.</w:t>
            </w:r>
          </w:p>
        </w:tc>
        <w:tc>
          <w:tcPr>
            <w:tcW w:w="60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85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2A2FDD" w:rsidTr="00B51FC6">
        <w:trPr>
          <w:jc w:val="center"/>
        </w:trPr>
        <w:tc>
          <w:tcPr>
            <w:tcW w:w="817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  <w:vMerge/>
          </w:tcPr>
          <w:p w:rsidR="002A2FDD" w:rsidRPr="00352A70" w:rsidRDefault="002A2FDD" w:rsidP="00B51FC6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2A2FDD" w:rsidRPr="00352A70" w:rsidRDefault="002A2FDD" w:rsidP="00B51FC6">
            <w:pPr>
              <w:tabs>
                <w:tab w:val="center" w:pos="352"/>
              </w:tabs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84,2%</w:t>
            </w:r>
          </w:p>
        </w:tc>
        <w:tc>
          <w:tcPr>
            <w:tcW w:w="85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2A2FDD" w:rsidTr="00B51FC6">
        <w:trPr>
          <w:jc w:val="center"/>
        </w:trPr>
        <w:tc>
          <w:tcPr>
            <w:tcW w:w="817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</w:t>
            </w:r>
            <w:r w:rsidRPr="00352A70">
              <w:rPr>
                <w:rFonts w:eastAsia="Calibri"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4" w:type="dxa"/>
            <w:vMerge/>
          </w:tcPr>
          <w:p w:rsidR="002A2FDD" w:rsidRPr="00352A70" w:rsidRDefault="002A2FDD" w:rsidP="00B51FC6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90%</w:t>
            </w:r>
          </w:p>
        </w:tc>
        <w:tc>
          <w:tcPr>
            <w:tcW w:w="85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A2FDD" w:rsidRPr="00352A70" w:rsidRDefault="002A2FDD" w:rsidP="00B51FC6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2A2FDD" w:rsidTr="00B51FC6">
        <w:trPr>
          <w:jc w:val="center"/>
        </w:trPr>
        <w:tc>
          <w:tcPr>
            <w:tcW w:w="2801" w:type="dxa"/>
            <w:gridSpan w:val="2"/>
          </w:tcPr>
          <w:p w:rsidR="002A2FDD" w:rsidRDefault="002A2FDD" w:rsidP="00B51FC6">
            <w:pPr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601" w:type="dxa"/>
          </w:tcPr>
          <w:p w:rsidR="002A2FDD" w:rsidRPr="001D0C64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2A2FDD" w:rsidRPr="00EC523B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A2FDD" w:rsidRPr="00EC523B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2A2FDD" w:rsidRPr="00EC523B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90,6%</w:t>
            </w:r>
          </w:p>
        </w:tc>
        <w:tc>
          <w:tcPr>
            <w:tcW w:w="851" w:type="dxa"/>
          </w:tcPr>
          <w:p w:rsidR="002A2FDD" w:rsidRPr="00EC523B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A2FDD" w:rsidRPr="00EC523B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2A2FDD" w:rsidRPr="00EC523B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A2FDD" w:rsidRPr="00EC523B" w:rsidRDefault="002A2FDD" w:rsidP="00B51FC6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0</w:t>
            </w:r>
          </w:p>
        </w:tc>
      </w:tr>
    </w:tbl>
    <w:p w:rsidR="002A2FDD" w:rsidRDefault="002A2FDD" w:rsidP="002A2FDD">
      <w:pPr>
        <w:rPr>
          <w:rFonts w:ascii="Times New Roman" w:hAnsi="Times New Roman" w:cs="Times New Roman"/>
          <w:b/>
          <w:sz w:val="24"/>
          <w:szCs w:val="24"/>
        </w:rPr>
      </w:pPr>
    </w:p>
    <w:p w:rsidR="002A2FDD" w:rsidRDefault="002A2FDD" w:rsidP="002A2F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E9B1E2" wp14:editId="3759EB64">
            <wp:extent cx="5895975" cy="2371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A2FDD" w:rsidRPr="00EB77FB" w:rsidRDefault="002A2FDD" w:rsidP="002A2FDD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Все обучающиеся, принимавшие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проверочной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основам безопасности жизнедеятельности 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с работой.</w:t>
      </w:r>
    </w:p>
    <w:p w:rsidR="002A2FDD" w:rsidRDefault="002A2FDD" w:rsidP="002A2FD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выполнения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90,6</w:t>
      </w: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выполнение стандарта по ОБЖ в полном объеме.</w:t>
      </w:r>
    </w:p>
    <w:p w:rsidR="002A2FDD" w:rsidRPr="00037CD8" w:rsidRDefault="002A2FDD" w:rsidP="002A2FDD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 безопасности жизнедеятельности</w:t>
      </w: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 w:rsidRPr="000F34F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основные навыки  пользования бытовыми приборами и инструментами, средствами бытовой химии. Учащиеся знают правила безопасного поведения на дорогах, в транспорте (наземном, в том числе железнодорожном, воздушном, водном), правила поведения пешехода, пассажира, велосипедиста. Восьмиклассники умеют соблюдать личную безопасность при посещении массовых мероприятий.</w:t>
      </w:r>
    </w:p>
    <w:p w:rsidR="002A2FDD" w:rsidRPr="00037CD8" w:rsidRDefault="002A2FDD" w:rsidP="002A2FDD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Типичными ошибками, допущенными при выполнении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диагностической работы </w:t>
      </w:r>
      <w:r w:rsidRPr="00037C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стали:</w:t>
      </w:r>
    </w:p>
    <w:p w:rsidR="002A2FDD" w:rsidRPr="00885151" w:rsidRDefault="002A2FDD" w:rsidP="002A2FDD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в  чрезвычайных ситуациях криминогенного характера - 34</w:t>
      </w:r>
      <w:r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</w:t>
      </w:r>
    </w:p>
    <w:p w:rsidR="002A2FDD" w:rsidRDefault="002A2FDD" w:rsidP="002A2FDD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 чрезвычайных ситуациях природного характера и защита населения от них – 36%;</w:t>
      </w:r>
    </w:p>
    <w:p w:rsidR="002A2FDD" w:rsidRDefault="002A2FDD" w:rsidP="002A2FDD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в чрезвычайных ситуациях техногенного характера – 28%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FDD" w:rsidRDefault="002A2FDD" w:rsidP="002A2F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FDD" w:rsidRPr="009A1FAF" w:rsidRDefault="002A2FDD" w:rsidP="002A2F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ликвидации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пробелов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знаниях обучающихся по указанным темам рекомендую Бабушкину О.П. организовать повторение материала в 9-ом классе с выходом на тестовую работу по данным разделам программы.</w:t>
      </w:r>
    </w:p>
    <w:p w:rsidR="00282A7C" w:rsidRPr="00282A7C" w:rsidRDefault="00282A7C" w:rsidP="002A2FD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6971" w:rsidRPr="00431CD5" w:rsidRDefault="00206971" w:rsidP="00DB2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государственной итоговой аттестации выпускников 9-х классов </w:t>
      </w:r>
    </w:p>
    <w:p w:rsidR="00206971" w:rsidRPr="00431CD5" w:rsidRDefault="00206971" w:rsidP="00DB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 8 им. П.А. Щипанова города Кузнецка</w:t>
      </w:r>
    </w:p>
    <w:p w:rsidR="00206971" w:rsidRPr="00431CD5" w:rsidRDefault="00206971" w:rsidP="00DB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2016-2017 учебном году</w:t>
      </w:r>
    </w:p>
    <w:p w:rsidR="00206971" w:rsidRPr="00DB2511" w:rsidRDefault="00206971" w:rsidP="00DB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206971" w:rsidRPr="00206971" w:rsidRDefault="00206971" w:rsidP="00206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Основная цель государственной  итоговой  аттестации: получение объективной информации о состоянии качества образования, выявление и определение уровня освоения </w:t>
      </w:r>
      <w:proofErr w:type="gram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программы в рамках основной школы, повышение ответственности учителей-предметников за результаты труда. </w:t>
      </w:r>
    </w:p>
    <w:p w:rsidR="00206971" w:rsidRPr="00206971" w:rsidRDefault="00206971" w:rsidP="00206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 учебном году в 9-ых классах обучалось 54 человека. На основании Порядка проведения ГИА по образовательным программам основного общего образования  и решения педагогического совета все обучающиеся были допущены к государственной итоговой аттестации. Государственные программы по всем предметам учебного плана выполнены в полном объёме</w:t>
      </w:r>
      <w:r w:rsidRPr="002069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06971" w:rsidRPr="00206971" w:rsidRDefault="00206971" w:rsidP="00206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 в 9 классах проходила в форме основного государственного экзамена (ОГЭ).</w:t>
      </w:r>
    </w:p>
    <w:p w:rsidR="00206971" w:rsidRPr="00206971" w:rsidRDefault="00206971" w:rsidP="002069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подготовки к государственной итоговой аттестации была  организована и проведена  следующая работа:</w:t>
      </w:r>
    </w:p>
    <w:p w:rsidR="00206971" w:rsidRPr="00206971" w:rsidRDefault="00206971" w:rsidP="0020697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Разъяснительная работа по порядку проведения государственной итоговой аттестации по образовательным программам основного общего образования для учителей обучающихся и их родителей.</w:t>
      </w:r>
    </w:p>
    <w:p w:rsidR="00206971" w:rsidRPr="00206971" w:rsidRDefault="00206971" w:rsidP="0020697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дополнительных консультаций с учетом экзаменов по выбору.</w:t>
      </w:r>
    </w:p>
    <w:p w:rsidR="00206971" w:rsidRPr="00206971" w:rsidRDefault="00206971" w:rsidP="0020697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объективности оценки знаний обучающихся (полугодовые, годовые, </w:t>
      </w:r>
      <w:proofErr w:type="spell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</w:t>
      </w:r>
      <w:proofErr w:type="spellEnd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-диагностические  контрольные работы,  просмотр классных журналов, тетрадей, посещение уроков и дополнительных занятий).</w:t>
      </w:r>
    </w:p>
    <w:p w:rsidR="00206971" w:rsidRPr="00206971" w:rsidRDefault="00206971" w:rsidP="002069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учебных кабинетах были оформлены уголки по подготовке к государственной итоговой аттестации «В помощь выпускникам».</w:t>
      </w:r>
    </w:p>
    <w:p w:rsidR="00206971" w:rsidRPr="00206971" w:rsidRDefault="00206971" w:rsidP="002069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Проделанная работа позволила добиться следующих результатов:</w:t>
      </w:r>
    </w:p>
    <w:p w:rsidR="00206971" w:rsidRPr="00206971" w:rsidRDefault="00206971" w:rsidP="00206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6971" w:rsidRDefault="00206971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ГИА-9</w:t>
      </w: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</w:t>
      </w:r>
    </w:p>
    <w:p w:rsidR="00206971" w:rsidRPr="00206971" w:rsidRDefault="00206971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4"/>
        <w:gridCol w:w="1412"/>
        <w:gridCol w:w="1002"/>
        <w:gridCol w:w="1270"/>
        <w:gridCol w:w="733"/>
        <w:gridCol w:w="685"/>
        <w:gridCol w:w="850"/>
        <w:gridCol w:w="851"/>
        <w:gridCol w:w="1276"/>
      </w:tblGrid>
      <w:tr w:rsidR="00206971" w:rsidRPr="00206971" w:rsidTr="00206971">
        <w:trPr>
          <w:trHeight w:val="64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уч-ся, сдававших предмет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знаний,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06971" w:rsidRPr="00206971" w:rsidTr="00206971">
        <w:trPr>
          <w:trHeight w:val="16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6971" w:rsidRPr="00206971" w:rsidTr="00206971">
        <w:trPr>
          <w:trHeight w:val="3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Злодеева</w:t>
            </w:r>
            <w:proofErr w:type="spellEnd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06971" w:rsidRPr="00206971" w:rsidTr="00206971">
        <w:trPr>
          <w:trHeight w:val="3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Злодеева</w:t>
            </w:r>
            <w:proofErr w:type="spellEnd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06971" w:rsidRPr="00206971" w:rsidTr="00206971">
        <w:trPr>
          <w:trHeight w:val="3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77,8%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</w:t>
            </w:r>
          </w:p>
        </w:tc>
      </w:tr>
    </w:tbl>
    <w:p w:rsidR="00206971" w:rsidRPr="00206971" w:rsidRDefault="00206971" w:rsidP="002069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девятиклассники успешно справились с экзаменационной работой. У методического объединения учителей русского языка и литературы грамотный и эффективный подход по формированию базовых знаний и основных навыков выполнения тестовой работы в форме ОГЭ.</w:t>
      </w:r>
    </w:p>
    <w:p w:rsidR="00431CD5" w:rsidRDefault="00431CD5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971" w:rsidRPr="00206971" w:rsidRDefault="00206971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</w:t>
      </w: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</w:t>
      </w:r>
    </w:p>
    <w:p w:rsidR="00206971" w:rsidRPr="00206971" w:rsidRDefault="00206971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-36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5"/>
        <w:gridCol w:w="1412"/>
        <w:gridCol w:w="1002"/>
        <w:gridCol w:w="1270"/>
        <w:gridCol w:w="733"/>
        <w:gridCol w:w="685"/>
        <w:gridCol w:w="850"/>
        <w:gridCol w:w="851"/>
        <w:gridCol w:w="1276"/>
      </w:tblGrid>
      <w:tr w:rsidR="00206971" w:rsidRPr="00206971" w:rsidTr="00EC2B2E">
        <w:trPr>
          <w:trHeight w:val="64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уч-ся, сдававших предмет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знаний,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06971" w:rsidRPr="00206971" w:rsidTr="00EC2B2E">
        <w:trPr>
          <w:trHeight w:val="16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6971" w:rsidRPr="00206971" w:rsidTr="00EC2B2E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Царева Л.Г.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06971" w:rsidRPr="00206971" w:rsidTr="00EC2B2E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С.П.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 w:rsidRPr="002069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06971" w:rsidRPr="00206971" w:rsidTr="00431CD5">
        <w:trPr>
          <w:trHeight w:val="3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43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51,9%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</w:tbl>
    <w:p w:rsidR="00206971" w:rsidRPr="00206971" w:rsidRDefault="00206971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ГИА-9</w:t>
      </w: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алгебре</w:t>
      </w:r>
    </w:p>
    <w:p w:rsidR="00206971" w:rsidRPr="00206971" w:rsidRDefault="00431CD5" w:rsidP="00431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ГИА-9</w:t>
      </w: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геометрии</w:t>
      </w:r>
    </w:p>
    <w:tbl>
      <w:tblPr>
        <w:tblpPr w:leftFromText="180" w:rightFromText="180" w:bottomFromText="200" w:vertAnchor="text" w:horzAnchor="margin" w:tblpXSpec="center" w:tblpY="-36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5"/>
        <w:gridCol w:w="1412"/>
        <w:gridCol w:w="1002"/>
        <w:gridCol w:w="1270"/>
        <w:gridCol w:w="733"/>
        <w:gridCol w:w="685"/>
        <w:gridCol w:w="850"/>
        <w:gridCol w:w="851"/>
        <w:gridCol w:w="1276"/>
      </w:tblGrid>
      <w:tr w:rsidR="00206971" w:rsidRPr="00206971" w:rsidTr="00EC2B2E">
        <w:trPr>
          <w:trHeight w:val="64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уч-ся, сдававших предмет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знаний,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06971" w:rsidRPr="00206971" w:rsidTr="00EC2B2E">
        <w:trPr>
          <w:trHeight w:val="16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6971" w:rsidRPr="00206971" w:rsidTr="00EC2B2E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Царева Л.Г.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06971" w:rsidRPr="00206971" w:rsidTr="00EC2B2E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С.П.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206971" w:rsidRPr="00206971" w:rsidTr="00EC2B2E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43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98,1%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51,9%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</w:tbl>
    <w:p w:rsidR="00206971" w:rsidRPr="00206971" w:rsidRDefault="00206971" w:rsidP="00431CD5">
      <w:pPr>
        <w:spacing w:after="0" w:line="240" w:lineRule="auto"/>
        <w:ind w:left="360"/>
        <w:jc w:val="center"/>
        <w:rPr>
          <w:rFonts w:ascii="Calibri" w:eastAsia="Calibri" w:hAnsi="Calibri" w:cs="Times New Roman"/>
        </w:rPr>
      </w:pPr>
    </w:p>
    <w:tbl>
      <w:tblPr>
        <w:tblpPr w:leftFromText="180" w:rightFromText="180" w:bottomFromText="200" w:vertAnchor="text" w:horzAnchor="margin" w:tblpXSpec="center" w:tblpY="-36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5"/>
        <w:gridCol w:w="1412"/>
        <w:gridCol w:w="1002"/>
        <w:gridCol w:w="1270"/>
        <w:gridCol w:w="733"/>
        <w:gridCol w:w="685"/>
        <w:gridCol w:w="850"/>
        <w:gridCol w:w="851"/>
        <w:gridCol w:w="1276"/>
      </w:tblGrid>
      <w:tr w:rsidR="00206971" w:rsidRPr="00206971" w:rsidTr="00EC2B2E">
        <w:trPr>
          <w:trHeight w:val="64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уч-ся, сдававших предмет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знаний,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06971" w:rsidRPr="00206971" w:rsidTr="00EC2B2E">
        <w:trPr>
          <w:trHeight w:val="16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6971" w:rsidRPr="00206971" w:rsidTr="00EC2B2E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Царева Л.Г.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206971" w:rsidRPr="00206971" w:rsidTr="00EC2B2E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С.П.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206971" w:rsidRPr="00206971" w:rsidTr="00EC2B2E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83,3%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44,4%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</w:tbl>
    <w:p w:rsidR="00206971" w:rsidRPr="00206971" w:rsidRDefault="00206971" w:rsidP="002069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Выводы:</w:t>
      </w:r>
    </w:p>
    <w:p w:rsidR="00206971" w:rsidRPr="00206971" w:rsidRDefault="00206971" w:rsidP="0020697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хорошее выполнение заданий модуля «Алгебра». Качество составляет 51,9%. </w:t>
      </w:r>
    </w:p>
    <w:p w:rsidR="00206971" w:rsidRPr="00206971" w:rsidRDefault="00206971" w:rsidP="0020697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затруднения вызывают задания модуля «Геометрия»: решение задач на проценты, нахождение площади, нахождение истинных утверждений.</w:t>
      </w:r>
    </w:p>
    <w:p w:rsidR="00206971" w:rsidRPr="00206971" w:rsidRDefault="00206971" w:rsidP="002069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971" w:rsidRPr="00206971" w:rsidRDefault="00206971" w:rsidP="002069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206971" w:rsidRPr="00206971" w:rsidRDefault="00206971" w:rsidP="0020697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навыков выполнения заданий модуля «Геометрия» на уроках и факультативах вести обучение приемам решения более сложных заданий на проценты, разработать  с этой целью алгоритмы выполнения,  разрешать использовать на этапе формирования навыка справочные материалы (формулы, значения функций). </w:t>
      </w:r>
    </w:p>
    <w:p w:rsidR="00206971" w:rsidRPr="00206971" w:rsidRDefault="00206971" w:rsidP="0020697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ГИА использовать демоверсии ОГЭ.</w:t>
      </w:r>
    </w:p>
    <w:p w:rsidR="00206971" w:rsidRPr="00206971" w:rsidRDefault="00206971" w:rsidP="00206971">
      <w:pPr>
        <w:spacing w:after="0" w:line="240" w:lineRule="auto"/>
        <w:rPr>
          <w:rFonts w:ascii="Calibri" w:eastAsia="Times New Roman" w:hAnsi="Calibri" w:cs="Times New Roman"/>
        </w:rPr>
      </w:pPr>
    </w:p>
    <w:p w:rsidR="00206971" w:rsidRPr="00206971" w:rsidRDefault="00206971" w:rsidP="00832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уровне выполнения экзаменов по выбору обучающихся:</w:t>
      </w:r>
    </w:p>
    <w:tbl>
      <w:tblPr>
        <w:tblpPr w:leftFromText="180" w:rightFromText="180" w:bottomFromText="200" w:vertAnchor="text" w:horzAnchor="margin" w:tblpXSpec="center" w:tblpY="19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95"/>
        <w:gridCol w:w="785"/>
        <w:gridCol w:w="1092"/>
        <w:gridCol w:w="955"/>
        <w:gridCol w:w="683"/>
        <w:gridCol w:w="682"/>
        <w:gridCol w:w="683"/>
        <w:gridCol w:w="683"/>
        <w:gridCol w:w="712"/>
      </w:tblGrid>
      <w:tr w:rsidR="00206971" w:rsidRPr="00206971" w:rsidTr="00EC2B2E">
        <w:trPr>
          <w:trHeight w:val="27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</w:t>
            </w:r>
          </w:p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Ср. балл</w:t>
            </w:r>
          </w:p>
        </w:tc>
      </w:tr>
      <w:tr w:rsidR="00206971" w:rsidRPr="00206971" w:rsidTr="00EC2B2E">
        <w:trPr>
          <w:trHeight w:val="14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06971" w:rsidRPr="00206971" w:rsidTr="00EC2B2E">
        <w:trPr>
          <w:trHeight w:val="5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</w:t>
            </w:r>
            <w:proofErr w:type="spellEnd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К.С.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 w:rsidRPr="002069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06971" w:rsidRPr="00206971" w:rsidTr="00EC2B2E">
        <w:trPr>
          <w:trHeight w:val="5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К.С.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 w:rsidRPr="002069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206971" w:rsidRPr="00206971" w:rsidTr="00EC2B2E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Гарскова</w:t>
            </w:r>
            <w:proofErr w:type="spellEnd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206971" w:rsidRPr="00206971" w:rsidTr="00EC2B2E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Музафярова</w:t>
            </w:r>
            <w:proofErr w:type="spellEnd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Р.Ю.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 w:rsidRPr="002069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06971" w:rsidRPr="00206971" w:rsidTr="00EC2B2E">
        <w:trPr>
          <w:trHeight w:val="2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Земцова</w:t>
            </w:r>
            <w:proofErr w:type="spellEnd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06971" w:rsidRPr="00206971" w:rsidTr="00EC2B2E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Цоколенко</w:t>
            </w:r>
            <w:proofErr w:type="spellEnd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206971" w:rsidRPr="00206971" w:rsidTr="00EC2B2E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Злодеева</w:t>
            </w:r>
            <w:proofErr w:type="spellEnd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206971" w:rsidRPr="00206971" w:rsidTr="00EC2B2E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Глухов </w:t>
            </w:r>
          </w:p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06971" w:rsidRPr="00206971" w:rsidTr="00EC2B2E">
        <w:trPr>
          <w:trHeight w:val="5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Шигаева Д.Р.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71" w:rsidRPr="00206971" w:rsidRDefault="00206971" w:rsidP="0020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</w:tbl>
    <w:p w:rsidR="00206971" w:rsidRPr="00206971" w:rsidRDefault="00206971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Рейтинг предметов по среднему баллу</w:t>
      </w:r>
    </w:p>
    <w:p w:rsidR="00206971" w:rsidRPr="00206971" w:rsidRDefault="00206971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971" w:rsidRPr="00206971" w:rsidRDefault="00206971" w:rsidP="0020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C645A6" wp14:editId="516A981E">
            <wp:extent cx="6055743" cy="2950234"/>
            <wp:effectExtent l="0" t="0" r="2540" b="2540"/>
            <wp:docPr id="26" name="Диаграмма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Сравнительный анализ ГИА за 2015-2016, 2016-2017 год</w:t>
      </w:r>
    </w:p>
    <w:p w:rsidR="00206971" w:rsidRPr="00206971" w:rsidRDefault="00206971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971" w:rsidRPr="00206971" w:rsidRDefault="00206971" w:rsidP="002069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9260" cy="2415396"/>
            <wp:effectExtent l="0" t="0" r="0" b="4445"/>
            <wp:docPr id="24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06971" w:rsidRDefault="00206971" w:rsidP="002069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971" w:rsidRPr="00206971" w:rsidRDefault="00206971" w:rsidP="002069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из приведенной диаграммы по всем учебным предметам кроме обществознания результаты ГИА этого года выше результатов прошлого года. </w:t>
      </w:r>
    </w:p>
    <w:p w:rsidR="00206971" w:rsidRPr="00206971" w:rsidRDefault="00206971" w:rsidP="002069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улучшены результаты ГИА по истории (+1,7 балла) учитель Леонова К.С., географии (+1,1 балл) учитель </w:t>
      </w:r>
      <w:proofErr w:type="spell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Гарскова</w:t>
      </w:r>
      <w:proofErr w:type="spellEnd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О.Н., химии (+1,2 балла) учитель </w:t>
      </w:r>
      <w:proofErr w:type="spell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Цоколенко</w:t>
      </w:r>
      <w:proofErr w:type="spellEnd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английскому языку (+1,2 балла) учитель Шигаева Д.Р.</w:t>
      </w:r>
    </w:p>
    <w:p w:rsidR="00206971" w:rsidRPr="00206971" w:rsidRDefault="00206971" w:rsidP="002069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только средний балл по обществознанию незначительно (на 0,1) ниже прошлогоднего.</w:t>
      </w:r>
    </w:p>
    <w:p w:rsidR="00206971" w:rsidRPr="00206971" w:rsidRDefault="00206971" w:rsidP="002069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206971" w:rsidRPr="00206971" w:rsidRDefault="00206971" w:rsidP="0020697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работы педагогического коллектива по подготовке девятиклассников к итоговой аттестации в форме ОГЭ показал, что учителями проводилась планомерная и основательная работа, позволившая добиться удовлетворительных результатов. Следует обратить внимание на проведение пробных экзаменов по всем предметам, моделирующих организационную структуру, технологию  и содержание ГИА. Такие пробные тестовые работы в формате ОГЭ дают возможность </w:t>
      </w:r>
      <w:proofErr w:type="gram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 прочувствовать ситуацию экзамена, выявить пробелы в знаниях и умениях, скорректировать дальнейшую работу по подготовке к государственной итоговой аттестации. Для проведения пробных экзаменов были использованы демоверсии ОГЭ по разным предметам. </w:t>
      </w:r>
    </w:p>
    <w:p w:rsidR="00206971" w:rsidRPr="00206971" w:rsidRDefault="00206971" w:rsidP="0020697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результат продемонстрировали </w:t>
      </w:r>
      <w:proofErr w:type="gram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литературе (учитель </w:t>
      </w:r>
      <w:proofErr w:type="spell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Злодеева</w:t>
      </w:r>
      <w:proofErr w:type="spellEnd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Н.В..), качество знаний составило 100%, средний балл 4,3. </w:t>
      </w:r>
    </w:p>
    <w:p w:rsidR="00206971" w:rsidRPr="00206971" w:rsidRDefault="00206971" w:rsidP="0020697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результат показали обучающиеся по химии (учитель </w:t>
      </w:r>
      <w:proofErr w:type="spell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Цоколенко</w:t>
      </w:r>
      <w:proofErr w:type="spellEnd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Н.В.), качество знаний составило 87,5%, средний балл 4,3. </w:t>
      </w:r>
      <w:proofErr w:type="gramEnd"/>
    </w:p>
    <w:p w:rsidR="00206971" w:rsidRPr="00206971" w:rsidRDefault="00206971" w:rsidP="0020697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75% качества знаний выпускники показали по информатике (учитель Глухов А.М.) и английскому языку (учитель Шигаева Д.Р.). Средний балл 4,0 и 4,5 соответственно.</w:t>
      </w:r>
    </w:p>
    <w:p w:rsidR="00206971" w:rsidRPr="00206971" w:rsidRDefault="00206971" w:rsidP="0020697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Стабильно высокий результата ребята показали по физике (учитель </w:t>
      </w:r>
      <w:proofErr w:type="spellStart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Земцова</w:t>
      </w:r>
      <w:proofErr w:type="spellEnd"/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М.В.), качество знаний 71,4%, средний балл – 4,0.</w:t>
      </w:r>
    </w:p>
    <w:p w:rsidR="00206971" w:rsidRPr="00206971" w:rsidRDefault="00206971" w:rsidP="0020697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Самыми сложными для сдачи остаются экзамены по истории и обществознанию (учитель Леонова К.С.). Качество знаний составило лишь 33,3%, и 34,8%., средний балл 3,7/3,3 балла.</w:t>
      </w:r>
    </w:p>
    <w:p w:rsidR="00206971" w:rsidRPr="00206971" w:rsidRDefault="00206971" w:rsidP="00206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971" w:rsidRPr="00206971" w:rsidRDefault="00206971" w:rsidP="00206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Рекомендовано:</w:t>
      </w:r>
    </w:p>
    <w:p w:rsidR="00206971" w:rsidRPr="00206971" w:rsidRDefault="00206971" w:rsidP="0020697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провести поэлементный анализ государственной итоговой аттестации, поставить на контроль изучение тем, по которым выявлены пробелы, более четко организовать  повторение этих тем для предупреждения повтора ошибок и повышения качества обучения.</w:t>
      </w:r>
    </w:p>
    <w:p w:rsidR="00206971" w:rsidRPr="00206971" w:rsidRDefault="00206971" w:rsidP="0020697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Практиковать  текущую диагностику знаний в форме тестов, в которые  обязательно включать задания по ранее изученным темам; совершенствовать организационные умения школьников в работе с тестами в формате ОГЭ.</w:t>
      </w:r>
    </w:p>
    <w:p w:rsidR="00206971" w:rsidRDefault="00206971">
      <w:pP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5B605E" w:rsidRPr="005B605E" w:rsidRDefault="005B605E" w:rsidP="00072F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C8" w:rsidRPr="00832181" w:rsidRDefault="00C10973" w:rsidP="00596CC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2181">
        <w:rPr>
          <w:rFonts w:ascii="Times New Roman" w:hAnsi="Times New Roman" w:cs="Times New Roman"/>
          <w:sz w:val="24"/>
          <w:szCs w:val="24"/>
        </w:rPr>
        <w:t>По результатам ГИА</w:t>
      </w:r>
      <w:r w:rsidR="00596CCD" w:rsidRPr="00832181">
        <w:rPr>
          <w:rFonts w:ascii="Times New Roman" w:hAnsi="Times New Roman" w:cs="Times New Roman"/>
          <w:sz w:val="24"/>
          <w:szCs w:val="24"/>
        </w:rPr>
        <w:t xml:space="preserve"> и</w:t>
      </w:r>
      <w:r w:rsidR="006B57E0" w:rsidRPr="00832181">
        <w:rPr>
          <w:rFonts w:ascii="Times New Roman" w:hAnsi="Times New Roman" w:cs="Times New Roman"/>
          <w:sz w:val="24"/>
          <w:szCs w:val="24"/>
        </w:rPr>
        <w:t>з</w:t>
      </w:r>
      <w:r w:rsidRPr="00832181">
        <w:rPr>
          <w:rFonts w:ascii="Times New Roman" w:hAnsi="Times New Roman" w:cs="Times New Roman"/>
          <w:sz w:val="24"/>
          <w:szCs w:val="24"/>
        </w:rPr>
        <w:t xml:space="preserve"> 54</w:t>
      </w:r>
      <w:r w:rsidR="006B57E0" w:rsidRPr="0083218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400BD" w:rsidRPr="00832181">
        <w:rPr>
          <w:rFonts w:ascii="Times New Roman" w:hAnsi="Times New Roman" w:cs="Times New Roman"/>
          <w:sz w:val="24"/>
          <w:szCs w:val="24"/>
        </w:rPr>
        <w:t>,</w:t>
      </w:r>
      <w:r w:rsidR="006B57E0" w:rsidRPr="00832181">
        <w:rPr>
          <w:rFonts w:ascii="Times New Roman" w:hAnsi="Times New Roman" w:cs="Times New Roman"/>
          <w:sz w:val="24"/>
          <w:szCs w:val="24"/>
        </w:rPr>
        <w:t xml:space="preserve"> </w:t>
      </w:r>
      <w:r w:rsidR="00724FC8" w:rsidRPr="00832181">
        <w:rPr>
          <w:rFonts w:ascii="Times New Roman" w:hAnsi="Times New Roman" w:cs="Times New Roman"/>
          <w:sz w:val="24"/>
          <w:szCs w:val="24"/>
        </w:rPr>
        <w:t>окончивших</w:t>
      </w:r>
      <w:r w:rsidR="006B57E0" w:rsidRPr="00832181">
        <w:rPr>
          <w:rFonts w:ascii="Times New Roman" w:hAnsi="Times New Roman" w:cs="Times New Roman"/>
          <w:sz w:val="24"/>
          <w:szCs w:val="24"/>
        </w:rPr>
        <w:t xml:space="preserve"> основную школу, </w:t>
      </w:r>
      <w:r w:rsidR="005400BD" w:rsidRPr="00832181">
        <w:rPr>
          <w:rFonts w:ascii="Times New Roman" w:hAnsi="Times New Roman" w:cs="Times New Roman"/>
          <w:sz w:val="24"/>
          <w:szCs w:val="24"/>
        </w:rPr>
        <w:t xml:space="preserve"> продолжат</w:t>
      </w:r>
      <w:r w:rsidRPr="00832181">
        <w:rPr>
          <w:rFonts w:ascii="Times New Roman" w:hAnsi="Times New Roman" w:cs="Times New Roman"/>
          <w:sz w:val="24"/>
          <w:szCs w:val="24"/>
        </w:rPr>
        <w:t xml:space="preserve"> обучение на старшей ступени – 28</w:t>
      </w:r>
      <w:r w:rsidR="005400BD" w:rsidRPr="00832181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832181">
        <w:rPr>
          <w:rFonts w:ascii="Times New Roman" w:hAnsi="Times New Roman" w:cs="Times New Roman"/>
          <w:sz w:val="24"/>
          <w:szCs w:val="24"/>
        </w:rPr>
        <w:t>26</w:t>
      </w:r>
      <w:r w:rsidR="005400BD" w:rsidRPr="00832181">
        <w:rPr>
          <w:rFonts w:ascii="Times New Roman" w:hAnsi="Times New Roman" w:cs="Times New Roman"/>
          <w:sz w:val="24"/>
          <w:szCs w:val="24"/>
        </w:rPr>
        <w:t xml:space="preserve"> </w:t>
      </w:r>
      <w:r w:rsidRPr="00832181">
        <w:rPr>
          <w:rFonts w:ascii="Times New Roman" w:hAnsi="Times New Roman" w:cs="Times New Roman"/>
          <w:sz w:val="24"/>
          <w:szCs w:val="24"/>
        </w:rPr>
        <w:t xml:space="preserve">выпускников </w:t>
      </w:r>
      <w:r w:rsidR="005400BD" w:rsidRPr="00832181">
        <w:rPr>
          <w:rFonts w:ascii="Times New Roman" w:hAnsi="Times New Roman" w:cs="Times New Roman"/>
          <w:sz w:val="24"/>
          <w:szCs w:val="24"/>
        </w:rPr>
        <w:t>начнут получать профессиональное образование:</w:t>
      </w:r>
    </w:p>
    <w:p w:rsidR="00C10973" w:rsidRPr="00832181" w:rsidRDefault="00C10973" w:rsidP="00C109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973" w:rsidRPr="00832181" w:rsidRDefault="00C10973" w:rsidP="00C109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181">
        <w:rPr>
          <w:rFonts w:ascii="Times New Roman" w:hAnsi="Times New Roman" w:cs="Times New Roman"/>
          <w:sz w:val="24"/>
          <w:szCs w:val="24"/>
        </w:rPr>
        <w:t>ГАПОУ ПО «Кузнецкий колледж электронных технологий» –5</w:t>
      </w:r>
    </w:p>
    <w:p w:rsidR="00C10973" w:rsidRPr="00832181" w:rsidRDefault="00C10973" w:rsidP="00C109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181">
        <w:rPr>
          <w:rFonts w:ascii="Times New Roman" w:hAnsi="Times New Roman" w:cs="Times New Roman"/>
          <w:sz w:val="24"/>
          <w:szCs w:val="24"/>
        </w:rPr>
        <w:t>ГБПОУ «Кузнецкий многопрофильный колледж» – 11</w:t>
      </w:r>
    </w:p>
    <w:p w:rsidR="00C10973" w:rsidRPr="00832181" w:rsidRDefault="00C10973" w:rsidP="00C109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181">
        <w:rPr>
          <w:rFonts w:ascii="Times New Roman" w:hAnsi="Times New Roman" w:cs="Times New Roman"/>
          <w:sz w:val="24"/>
          <w:szCs w:val="24"/>
        </w:rPr>
        <w:t>ПГУ КИИУТ- 6</w:t>
      </w:r>
    </w:p>
    <w:p w:rsidR="00C10973" w:rsidRPr="00832181" w:rsidRDefault="00C10973" w:rsidP="00C109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181">
        <w:rPr>
          <w:rFonts w:ascii="Times New Roman" w:hAnsi="Times New Roman" w:cs="Times New Roman"/>
          <w:sz w:val="24"/>
          <w:szCs w:val="24"/>
        </w:rPr>
        <w:t>ГБОУ ПО Пензенский областной медицинский колледж – 1</w:t>
      </w:r>
    </w:p>
    <w:p w:rsidR="00C10973" w:rsidRPr="00832181" w:rsidRDefault="00C10973" w:rsidP="00C109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181">
        <w:rPr>
          <w:rFonts w:ascii="Times New Roman" w:hAnsi="Times New Roman" w:cs="Times New Roman"/>
          <w:sz w:val="24"/>
          <w:szCs w:val="24"/>
        </w:rPr>
        <w:t>ГАПОУ ПО «Пензенский колледж архитектуры и строительства» - 1</w:t>
      </w:r>
    </w:p>
    <w:p w:rsidR="004254E4" w:rsidRPr="00832181" w:rsidRDefault="00C10973" w:rsidP="00C109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181">
        <w:rPr>
          <w:rFonts w:ascii="Times New Roman" w:hAnsi="Times New Roman" w:cs="Times New Roman"/>
          <w:sz w:val="24"/>
          <w:szCs w:val="24"/>
        </w:rPr>
        <w:t>ГАПОУ ПО «Пензенский колледж транспортных технологий» транспорта и дорожного хозяйства - 2</w:t>
      </w:r>
    </w:p>
    <w:p w:rsidR="00832181" w:rsidRDefault="00832181" w:rsidP="0083218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00F" w:rsidRPr="00832181" w:rsidRDefault="0045600F" w:rsidP="0083218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181">
        <w:rPr>
          <w:rFonts w:ascii="Times New Roman" w:eastAsia="Times New Roman" w:hAnsi="Times New Roman" w:cs="Times New Roman"/>
          <w:b/>
          <w:sz w:val="24"/>
          <w:szCs w:val="24"/>
        </w:rPr>
        <w:t>Анализ государственной итоговой аттестации выпускников 11А класса</w:t>
      </w:r>
    </w:p>
    <w:p w:rsidR="0045600F" w:rsidRPr="00832181" w:rsidRDefault="0045600F" w:rsidP="00832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181">
        <w:rPr>
          <w:rFonts w:ascii="Times New Roman" w:eastAsia="Times New Roman" w:hAnsi="Times New Roman" w:cs="Times New Roman"/>
          <w:b/>
          <w:sz w:val="24"/>
          <w:szCs w:val="24"/>
        </w:rPr>
        <w:t>МБОУ СОШ № 8 им. П.А. Щипанова города</w:t>
      </w:r>
      <w:r w:rsidRPr="00832181">
        <w:rPr>
          <w:rFonts w:ascii="Times New Roman" w:eastAsia="Times New Roman" w:hAnsi="Times New Roman" w:cs="Times New Roman"/>
          <w:b/>
          <w:sz w:val="28"/>
          <w:szCs w:val="28"/>
        </w:rPr>
        <w:t xml:space="preserve"> Кузнецка</w:t>
      </w:r>
    </w:p>
    <w:p w:rsidR="0045600F" w:rsidRPr="00832181" w:rsidRDefault="0045600F" w:rsidP="00832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181">
        <w:rPr>
          <w:rFonts w:ascii="Times New Roman" w:eastAsia="Times New Roman" w:hAnsi="Times New Roman" w:cs="Times New Roman"/>
          <w:b/>
          <w:sz w:val="28"/>
          <w:szCs w:val="28"/>
        </w:rPr>
        <w:t>в 2016-2017 учебном году</w:t>
      </w:r>
    </w:p>
    <w:p w:rsidR="0045600F" w:rsidRPr="002936F9" w:rsidRDefault="0045600F" w:rsidP="004560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В течение 2016-2017 учебного  года в МБОУ СОШ № 8 им. П.А. Щипанова города Кузнецка велась целенаправленная, планомерная, систематическая подготовка выпускников 11А класса к ЕГЭ и информационно-разъяснительная работа с родителями обучающихся. В соответствии с нормативно-правовыми документами по организации и проведению ЕГЭ, был разработан План подготовки и проведения государственной итоговой аттестации учащихся  </w:t>
      </w:r>
      <w:r w:rsidRPr="002936F9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 классов, который был обсужден на совещании при директоре, заседаниях методических объединений.</w:t>
      </w:r>
    </w:p>
    <w:p w:rsidR="0045600F" w:rsidRPr="002936F9" w:rsidRDefault="0045600F" w:rsidP="004560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>Вопросы организации и проведения государственной итоговой аттестации   рассматривались:</w:t>
      </w:r>
    </w:p>
    <w:p w:rsidR="0045600F" w:rsidRPr="002936F9" w:rsidRDefault="0045600F" w:rsidP="0045600F">
      <w:pPr>
        <w:numPr>
          <w:ilvl w:val="0"/>
          <w:numId w:val="4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>на производственных совещаниях,</w:t>
      </w:r>
    </w:p>
    <w:p w:rsidR="0045600F" w:rsidRPr="002936F9" w:rsidRDefault="0045600F" w:rsidP="0045600F">
      <w:pPr>
        <w:numPr>
          <w:ilvl w:val="0"/>
          <w:numId w:val="4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>на педагогических советах,</w:t>
      </w:r>
    </w:p>
    <w:p w:rsidR="0045600F" w:rsidRPr="002936F9" w:rsidRDefault="0045600F" w:rsidP="0045600F">
      <w:pPr>
        <w:numPr>
          <w:ilvl w:val="0"/>
          <w:numId w:val="4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на собраниях для родителей (законных представителей), участников образовательных отношениях,  </w:t>
      </w:r>
    </w:p>
    <w:p w:rsidR="0045600F" w:rsidRPr="002936F9" w:rsidRDefault="0045600F" w:rsidP="0045600F">
      <w:pPr>
        <w:numPr>
          <w:ilvl w:val="0"/>
          <w:numId w:val="4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>на заседаниях методических объединений  в августе 2016 года был проведен  анализ итогов  сдачи ЕГЭ  за предыдущие годы,  поставлены задачи на предстоящий учебный год.  В течение 2016 -2017 учебного года на заседаниях методических объединений рассматривались вопросы подготовки к диагностическим работам  и их результаты, проводился анализ итогов мониторинга, принимались решения о путях ликвидации пробелов.</w:t>
      </w:r>
    </w:p>
    <w:p w:rsidR="0045600F" w:rsidRPr="002936F9" w:rsidRDefault="0045600F" w:rsidP="004560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Учителя-предметники были ознакомлены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(в ред. от 09.01.2017). В течение  2016-2017 учебного года с работниками школы проводились совещания и  инструктажи  по вопросам  организации и проведения ЕГЭ, о соблюдении режима информационной безопасности (запрете  иметь при себе средства связи, электронно-вычислительную технику, фото, аудио и </w:t>
      </w:r>
      <w:proofErr w:type="gramStart"/>
      <w:r w:rsidRPr="002936F9">
        <w:rPr>
          <w:rFonts w:ascii="Times New Roman" w:eastAsia="Times New Roman" w:hAnsi="Times New Roman" w:cs="Times New Roman"/>
          <w:sz w:val="24"/>
          <w:szCs w:val="24"/>
        </w:rPr>
        <w:t>видеоаппаратуру</w:t>
      </w:r>
      <w:proofErr w:type="gramEnd"/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 и иные средства хранения и передачи информации), о правилах поведения на ЕГЭ, о нарушениях и их последствиях, о сопровождении учащихся в ППЭ, инструктажи  по заполнению бланков ответов учащихся. Проведение инструктажей  подтверждается   подписями педагогических работников школы в Журнале учета проведенных мероприятий информационно – разъяснительной работы о порядке проведения итогового сочинения, о порядке проведения государственной итоговой аттестации  в форме единого государственного экзамена.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занятиях. Учителя постоянно обновляли  и пополняли  банки тестовых заданий по ЕГЭ.</w:t>
      </w:r>
    </w:p>
    <w:p w:rsidR="0045600F" w:rsidRPr="002936F9" w:rsidRDefault="0045600F" w:rsidP="004560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В начале 2016-2017 учебного года сформирована база данных  учащихся школы для сдачи ЕГЭ-2017, которая обновлялась в течение года. До 01 февраля 2017 года с </w:t>
      </w:r>
      <w:r w:rsidRPr="002936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учащимися 11А класса и их родителями (законными представителями) проводилась информационно-разъяснительная работа по выбору предметов ЕГЭ. </w:t>
      </w:r>
    </w:p>
    <w:p w:rsidR="0045600F" w:rsidRPr="002936F9" w:rsidRDefault="0045600F" w:rsidP="0045600F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936F9">
        <w:rPr>
          <w:rFonts w:ascii="Times New Roman" w:hAnsi="Times New Roman"/>
          <w:sz w:val="24"/>
          <w:szCs w:val="24"/>
        </w:rPr>
        <w:t xml:space="preserve">В течение всего учебного  года оформлялись информационные стенды «Готовимся  к ЕГЭ», «Психологическая подготовка к экзаменам», стенды в учебных  кабинетах, закрепленных за учащимися 11-х классов, а так же была представлена подробная информация о подготовке к ЕГЭ-2017 на сайте школы. </w:t>
      </w:r>
    </w:p>
    <w:p w:rsidR="0045600F" w:rsidRPr="002936F9" w:rsidRDefault="0045600F" w:rsidP="004560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>Постоянно осуществлялось информирование учащихся 11А класса и их родителей (законных представителях)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итогового сочинения и участников ЕГЭ. До сведения учащихся и родителей (законных представителей) своевременно доводились результаты всех диагностических работ, учителя-предметники проводили анализ работ с целью выявления причин неудач обучающихся и устранения пробелов в знаниях.</w:t>
      </w:r>
    </w:p>
    <w:p w:rsidR="0045600F" w:rsidRPr="002936F9" w:rsidRDefault="0045600F" w:rsidP="0045600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Вопрос подготовки к ЕГЭ в течение года был на постоянном контроле администрации школы. Просматривалась работа с бланками, </w:t>
      </w:r>
      <w:proofErr w:type="spellStart"/>
      <w:r w:rsidRPr="002936F9">
        <w:rPr>
          <w:rFonts w:ascii="Times New Roman" w:eastAsia="Times New Roman" w:hAnsi="Times New Roman" w:cs="Times New Roman"/>
          <w:sz w:val="24"/>
          <w:szCs w:val="24"/>
        </w:rPr>
        <w:t>КИМами</w:t>
      </w:r>
      <w:proofErr w:type="spellEnd"/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, посещаемость занятий  обучающимися, наличие информационных уголков в классах, организация подготовки к ЕГЭ на уроках и индивидуальных занятиях, участие учащихся 11А класса и их родителей в </w:t>
      </w:r>
      <w:proofErr w:type="spellStart"/>
      <w:r w:rsidRPr="002936F9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подготовки и сдачи ЕГЭ-2017. В течение года выпускники школы проходили диагностическое тестирование по тестам ЕГЭ, приняли участие во Всероссийской проверочной работе </w:t>
      </w:r>
      <w:proofErr w:type="gramStart"/>
      <w:r w:rsidRPr="002936F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 история. </w:t>
      </w:r>
    </w:p>
    <w:p w:rsidR="0045600F" w:rsidRPr="002936F9" w:rsidRDefault="0045600F" w:rsidP="0045600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диагностических работ были выявлены учащиеся «группы риска» по математике, с которыми в течение учебного года были проведены дополнительные занятия по графику.  </w:t>
      </w:r>
    </w:p>
    <w:p w:rsidR="0045600F" w:rsidRPr="002936F9" w:rsidRDefault="0045600F" w:rsidP="0045600F">
      <w:pPr>
        <w:spacing w:before="40" w:after="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учителя-предметники проводили консультации после уроков для всех желающих по подготовке к ЕГЭ по предметам по выбору. Учитель математики Горохова Л.В. дополнительно занималась с учениками, выполнявшими задания по математики профильного  уровня.</w:t>
      </w:r>
    </w:p>
    <w:p w:rsidR="0045600F" w:rsidRPr="002936F9" w:rsidRDefault="0045600F" w:rsidP="0045600F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936F9">
        <w:rPr>
          <w:rFonts w:ascii="Times New Roman" w:hAnsi="Times New Roman"/>
          <w:sz w:val="24"/>
          <w:szCs w:val="24"/>
        </w:rPr>
        <w:t xml:space="preserve">В 2016-2017 учебном году к государственной  итоговой  аттестации (далее – ГИА) были допущены 27 учащихся 11А класса (100%). </w:t>
      </w:r>
    </w:p>
    <w:p w:rsidR="0045600F" w:rsidRPr="002936F9" w:rsidRDefault="0045600F" w:rsidP="0045600F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Сочинение (изложение) для выпускников текущего года являлось допуском к сдаче итоговой государственной аттестации по образовательным программам среднего общего образования. В написании итогового сочинения 07 декабря 2016 года участвовали 100% учащихся 11А класса. Процедура  написания и проверки проводилась в соответствии с Правилами заполнения бланка регистрации и бланков записи участников итогового сочинения.  Все учащиеся 11А классов получили «зачет» по сочинению. </w:t>
      </w:r>
    </w:p>
    <w:p w:rsidR="0045600F" w:rsidRPr="002936F9" w:rsidRDefault="0045600F" w:rsidP="0045600F">
      <w:pPr>
        <w:spacing w:before="40" w:after="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 аттестация для учащихся 11А класса проводилась в формате ЕГЭ. Все учащиеся 11А класса сдавали два обязательных экзамена: русский язык и математика (базовый уровень). Количество остальных предметов, включая математику (профильный уровень), выпускники выбирали самостоятельно в соответствии со своими приоритетами.</w:t>
      </w:r>
    </w:p>
    <w:p w:rsidR="0045600F" w:rsidRPr="002936F9" w:rsidRDefault="0045600F" w:rsidP="0045600F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F9">
        <w:rPr>
          <w:rFonts w:ascii="Times New Roman" w:eastAsia="Times New Roman" w:hAnsi="Times New Roman" w:cs="Times New Roman"/>
          <w:sz w:val="24"/>
          <w:szCs w:val="24"/>
        </w:rPr>
        <w:t>Все  выпускники 2017 года напи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сали заявления на сдачу ЕГЭ по </w:t>
      </w:r>
      <w:r w:rsidRPr="002936F9">
        <w:rPr>
          <w:rFonts w:ascii="Times New Roman" w:eastAsia="Times New Roman" w:hAnsi="Times New Roman" w:cs="Times New Roman"/>
          <w:sz w:val="24"/>
          <w:szCs w:val="24"/>
        </w:rPr>
        <w:t xml:space="preserve">предметам по выбору, что связано со стремлением выпускников расширить спектр возможностей при выборе высшего учебного заведения для продолжения обучения.  </w:t>
      </w:r>
    </w:p>
    <w:p w:rsidR="0045600F" w:rsidRPr="007A5FE4" w:rsidRDefault="0045600F" w:rsidP="0045600F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00F" w:rsidRPr="00623971" w:rsidRDefault="0045600F" w:rsidP="00456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971">
        <w:rPr>
          <w:rFonts w:ascii="Times New Roman" w:eastAsia="Times New Roman" w:hAnsi="Times New Roman" w:cs="Times New Roman"/>
          <w:b/>
          <w:sz w:val="24"/>
          <w:szCs w:val="24"/>
        </w:rPr>
        <w:t>Количество участников ЕГЭ в 2017 году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119"/>
        <w:gridCol w:w="2268"/>
      </w:tblGrid>
      <w:tr w:rsidR="0045600F" w:rsidRPr="00623971" w:rsidTr="0000204B">
        <w:trPr>
          <w:trHeight w:val="413"/>
        </w:trPr>
        <w:tc>
          <w:tcPr>
            <w:tcW w:w="4077" w:type="dxa"/>
            <w:tcBorders>
              <w:bottom w:val="single" w:sz="4" w:space="0" w:color="auto"/>
            </w:tcBorders>
          </w:tcPr>
          <w:p w:rsidR="0045600F" w:rsidRPr="009D50C5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5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5600F" w:rsidRPr="009D50C5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5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00F" w:rsidRPr="009D50C5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5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45600F" w:rsidRPr="00623971" w:rsidTr="0000204B">
        <w:trPr>
          <w:trHeight w:val="341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00F" w:rsidRPr="00623971" w:rsidTr="0000204B">
        <w:trPr>
          <w:trHeight w:val="407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00F" w:rsidRPr="00623971" w:rsidTr="0000204B">
        <w:trPr>
          <w:trHeight w:val="407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96,3%</w:t>
            </w:r>
          </w:p>
        </w:tc>
      </w:tr>
      <w:tr w:rsidR="0045600F" w:rsidRPr="00623971" w:rsidTr="0000204B">
        <w:trPr>
          <w:trHeight w:val="307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22,2%</w:t>
            </w:r>
          </w:p>
        </w:tc>
      </w:tr>
      <w:tr w:rsidR="0045600F" w:rsidRPr="00623971" w:rsidTr="0000204B">
        <w:trPr>
          <w:trHeight w:val="307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55,6%</w:t>
            </w:r>
          </w:p>
        </w:tc>
      </w:tr>
      <w:tr w:rsidR="0045600F" w:rsidRPr="00623971" w:rsidTr="0000204B">
        <w:trPr>
          <w:trHeight w:val="321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7,4%</w:t>
            </w:r>
          </w:p>
        </w:tc>
      </w:tr>
      <w:tr w:rsidR="0045600F" w:rsidRPr="00623971" w:rsidTr="0000204B">
        <w:trPr>
          <w:trHeight w:val="221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18,5%</w:t>
            </w:r>
          </w:p>
        </w:tc>
      </w:tr>
      <w:tr w:rsidR="0045600F" w:rsidRPr="00623971" w:rsidTr="0000204B">
        <w:trPr>
          <w:trHeight w:val="221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44,4%</w:t>
            </w:r>
          </w:p>
        </w:tc>
      </w:tr>
      <w:tr w:rsidR="0045600F" w:rsidRPr="00623971" w:rsidTr="0000204B">
        <w:trPr>
          <w:trHeight w:val="221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7,4%</w:t>
            </w:r>
          </w:p>
        </w:tc>
      </w:tr>
      <w:tr w:rsidR="0045600F" w:rsidRPr="00623971" w:rsidTr="0000204B">
        <w:trPr>
          <w:trHeight w:val="210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7,4%</w:t>
            </w:r>
          </w:p>
        </w:tc>
      </w:tr>
      <w:tr w:rsidR="0045600F" w:rsidRPr="00623971" w:rsidTr="0000204B">
        <w:trPr>
          <w:trHeight w:val="359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3,7%</w:t>
            </w:r>
          </w:p>
        </w:tc>
      </w:tr>
      <w:tr w:rsidR="0045600F" w:rsidRPr="003C53F2" w:rsidTr="0000204B">
        <w:trPr>
          <w:trHeight w:val="359"/>
        </w:trPr>
        <w:tc>
          <w:tcPr>
            <w:tcW w:w="4077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7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9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5600F" w:rsidRPr="00623971" w:rsidRDefault="0045600F" w:rsidP="0000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3,7%</w:t>
            </w:r>
          </w:p>
        </w:tc>
      </w:tr>
    </w:tbl>
    <w:p w:rsidR="0045600F" w:rsidRPr="000D1FAD" w:rsidRDefault="0045600F" w:rsidP="0045600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1FAD">
        <w:rPr>
          <w:rFonts w:ascii="Times New Roman" w:eastAsia="Times New Roman" w:hAnsi="Times New Roman" w:cs="Times New Roman"/>
          <w:sz w:val="24"/>
          <w:szCs w:val="24"/>
        </w:rPr>
        <w:t xml:space="preserve">Из таблицы видно, что большинство выпускников предпочло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выбрать </w:t>
      </w:r>
      <w:r w:rsidRPr="000D1FAD">
        <w:rPr>
          <w:rFonts w:ascii="Times New Roman" w:eastAsia="Times New Roman" w:hAnsi="Times New Roman" w:cs="Times New Roman"/>
          <w:sz w:val="24"/>
          <w:szCs w:val="24"/>
        </w:rPr>
        <w:t>ЕГЭ по следующим предметам: математика (профильный уровень) 96,3%, обществознание 55,6%, физика 44,4% .</w:t>
      </w:r>
    </w:p>
    <w:p w:rsidR="0045600F" w:rsidRDefault="0045600F" w:rsidP="0045600F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634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результатов ЕГЭ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три года</w:t>
      </w:r>
    </w:p>
    <w:tbl>
      <w:tblPr>
        <w:tblStyle w:val="2"/>
        <w:tblW w:w="106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284"/>
        <w:gridCol w:w="1418"/>
        <w:gridCol w:w="1417"/>
        <w:gridCol w:w="1418"/>
        <w:gridCol w:w="1275"/>
        <w:gridCol w:w="1418"/>
      </w:tblGrid>
      <w:tr w:rsidR="0045600F" w:rsidRPr="003D618E" w:rsidTr="0000204B">
        <w:tc>
          <w:tcPr>
            <w:tcW w:w="2411" w:type="dxa"/>
            <w:vMerge w:val="restart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br w:type="page"/>
            </w: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02" w:type="dxa"/>
            <w:gridSpan w:val="2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835" w:type="dxa"/>
            <w:gridSpan w:val="2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693" w:type="dxa"/>
            <w:gridSpan w:val="2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5600F" w:rsidRPr="003D618E" w:rsidTr="0000204B">
        <w:tc>
          <w:tcPr>
            <w:tcW w:w="2411" w:type="dxa"/>
            <w:vMerge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45600F" w:rsidRPr="002936F9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F9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418" w:type="dxa"/>
          </w:tcPr>
          <w:p w:rsidR="0045600F" w:rsidRPr="002936F9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F9">
              <w:rPr>
                <w:rFonts w:ascii="Times New Roman" w:hAnsi="Times New Roman" w:cs="Times New Roman"/>
                <w:b/>
                <w:sz w:val="20"/>
                <w:szCs w:val="20"/>
              </w:rPr>
              <w:t>% выполнения</w:t>
            </w:r>
          </w:p>
        </w:tc>
        <w:tc>
          <w:tcPr>
            <w:tcW w:w="1417" w:type="dxa"/>
          </w:tcPr>
          <w:p w:rsidR="0045600F" w:rsidRPr="002936F9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F9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418" w:type="dxa"/>
          </w:tcPr>
          <w:p w:rsidR="0045600F" w:rsidRPr="002936F9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F9">
              <w:rPr>
                <w:rFonts w:ascii="Times New Roman" w:hAnsi="Times New Roman" w:cs="Times New Roman"/>
                <w:b/>
                <w:sz w:val="20"/>
                <w:szCs w:val="20"/>
              </w:rPr>
              <w:t>% выполнения</w:t>
            </w:r>
          </w:p>
        </w:tc>
        <w:tc>
          <w:tcPr>
            <w:tcW w:w="1275" w:type="dxa"/>
          </w:tcPr>
          <w:p w:rsidR="0045600F" w:rsidRPr="002936F9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F9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418" w:type="dxa"/>
          </w:tcPr>
          <w:p w:rsidR="0045600F" w:rsidRPr="002936F9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F9">
              <w:rPr>
                <w:rFonts w:ascii="Times New Roman" w:hAnsi="Times New Roman" w:cs="Times New Roman"/>
                <w:b/>
                <w:sz w:val="20"/>
                <w:szCs w:val="20"/>
              </w:rPr>
              <w:t>% выполнения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84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84" w:type="dxa"/>
          </w:tcPr>
          <w:p w:rsidR="0045600F" w:rsidRPr="000F34FB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5600F" w:rsidRPr="000F34FB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84" w:type="dxa"/>
          </w:tcPr>
          <w:p w:rsidR="0045600F" w:rsidRPr="0079634B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600F" w:rsidRPr="0079634B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84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84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84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84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84" w:type="dxa"/>
            <w:vAlign w:val="center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84" w:type="dxa"/>
            <w:vAlign w:val="center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5600F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5600F" w:rsidRPr="00E44C54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84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1417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84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7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45600F" w:rsidRDefault="0045600F" w:rsidP="0000204B">
            <w:pPr>
              <w:jc w:val="center"/>
            </w:pP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00F" w:rsidRPr="003D618E" w:rsidTr="0000204B">
        <w:tc>
          <w:tcPr>
            <w:tcW w:w="241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84" w:type="dxa"/>
            <w:vAlign w:val="center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vAlign w:val="center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7" w:type="dxa"/>
            <w:vAlign w:val="center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45600F" w:rsidRDefault="0045600F" w:rsidP="00002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45600F" w:rsidRPr="00D674D1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:rsidR="0045600F" w:rsidRPr="00D674D1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32181" w:rsidRDefault="00832181" w:rsidP="0045600F">
      <w:pPr>
        <w:widowControl w:val="0"/>
        <w:autoSpaceDE w:val="0"/>
        <w:autoSpaceDN w:val="0"/>
        <w:adjustRightInd w:val="0"/>
        <w:spacing w:before="24" w:after="0" w:line="316" w:lineRule="exact"/>
        <w:ind w:left="-142" w:right="-2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00F" w:rsidRDefault="0045600F" w:rsidP="0045600F">
      <w:pPr>
        <w:widowControl w:val="0"/>
        <w:autoSpaceDE w:val="0"/>
        <w:autoSpaceDN w:val="0"/>
        <w:adjustRightInd w:val="0"/>
        <w:spacing w:before="24" w:after="0" w:line="316" w:lineRule="exact"/>
        <w:ind w:left="-142" w:right="-2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4A6">
        <w:rPr>
          <w:rFonts w:ascii="Times New Roman" w:eastAsia="Times New Roman" w:hAnsi="Times New Roman" w:cs="Times New Roman"/>
          <w:sz w:val="24"/>
          <w:szCs w:val="24"/>
        </w:rPr>
        <w:t>Анализ результатов ЕГЭ показывает, что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2015 году 2 об</w:t>
      </w:r>
      <w:r w:rsidRPr="00DD54A6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ющих</w:t>
      </w:r>
      <w:r w:rsidRPr="00DD54A6">
        <w:rPr>
          <w:rFonts w:ascii="Times New Roman" w:eastAsia="Times New Roman" w:hAnsi="Times New Roman" w:cs="Times New Roman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(5,1%)</w:t>
      </w:r>
      <w:r w:rsidRPr="00DD54A6">
        <w:rPr>
          <w:rFonts w:ascii="Times New Roman" w:eastAsia="Times New Roman" w:hAnsi="Times New Roman" w:cs="Times New Roman"/>
          <w:sz w:val="24"/>
          <w:szCs w:val="24"/>
        </w:rPr>
        <w:t xml:space="preserve"> не набрали минимальное количество баллов по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информатике и истории,  в 2016 году  3 об</w:t>
      </w:r>
      <w:r w:rsidRPr="00DD54A6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ющих</w:t>
      </w:r>
      <w:r w:rsidRPr="00DD54A6">
        <w:rPr>
          <w:rFonts w:ascii="Times New Roman" w:eastAsia="Times New Roman" w:hAnsi="Times New Roman" w:cs="Times New Roman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(10,3%)</w:t>
      </w:r>
      <w:r w:rsidRPr="00DD5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преодолели</w:t>
      </w:r>
      <w:r w:rsidRPr="00DD54A6">
        <w:rPr>
          <w:rFonts w:ascii="Times New Roman" w:eastAsia="Times New Roman" w:hAnsi="Times New Roman" w:cs="Times New Roman"/>
          <w:sz w:val="24"/>
          <w:szCs w:val="24"/>
        </w:rPr>
        <w:t xml:space="preserve"> порог успешности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математике (профильный уровень), физике и обществознанию, в 2017 году  2 обучающимся (7,4%) не удалось набрать минимальные баллы по математике (профиль) и информатике. </w:t>
      </w:r>
      <w:proofErr w:type="gramEnd"/>
    </w:p>
    <w:p w:rsidR="0045600F" w:rsidRPr="00F853C5" w:rsidRDefault="0045600F" w:rsidP="0045600F">
      <w:pPr>
        <w:widowControl w:val="0"/>
        <w:autoSpaceDE w:val="0"/>
        <w:autoSpaceDN w:val="0"/>
        <w:adjustRightInd w:val="0"/>
        <w:spacing w:before="24" w:after="0" w:line="316" w:lineRule="exact"/>
        <w:ind w:right="-2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C5">
        <w:rPr>
          <w:b/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61CD5C4" wp14:editId="4B41AA87">
            <wp:simplePos x="0" y="0"/>
            <wp:positionH relativeFrom="column">
              <wp:posOffset>-538480</wp:posOffset>
            </wp:positionH>
            <wp:positionV relativeFrom="paragraph">
              <wp:posOffset>266065</wp:posOffset>
            </wp:positionV>
            <wp:extent cx="6815455" cy="4326890"/>
            <wp:effectExtent l="0" t="0" r="4445" b="0"/>
            <wp:wrapTight wrapText="bothSides">
              <wp:wrapPolygon edited="0">
                <wp:start x="0" y="0"/>
                <wp:lineTo x="0" y="21587"/>
                <wp:lineTo x="21614" y="21587"/>
                <wp:lineTo x="21614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3C5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результатов ЕГЭ по среднему баллу за 3 года</w:t>
      </w:r>
    </w:p>
    <w:p w:rsidR="00832181" w:rsidRDefault="00832181" w:rsidP="0045600F">
      <w:pPr>
        <w:widowControl w:val="0"/>
        <w:autoSpaceDE w:val="0"/>
        <w:autoSpaceDN w:val="0"/>
        <w:adjustRightInd w:val="0"/>
        <w:spacing w:before="24" w:after="0" w:line="240" w:lineRule="auto"/>
        <w:ind w:left="-142" w:right="-2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00F" w:rsidRDefault="0045600F" w:rsidP="0045600F">
      <w:pPr>
        <w:widowControl w:val="0"/>
        <w:autoSpaceDE w:val="0"/>
        <w:autoSpaceDN w:val="0"/>
        <w:adjustRightInd w:val="0"/>
        <w:spacing w:before="24" w:after="0" w:line="240" w:lineRule="auto"/>
        <w:ind w:left="-142" w:right="-2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видно из диаграммы стабильный результат выпускники демонстрируют по математике (профильный уровень), максимальный балл по школе 70 баллов набрал Ульянов Андрей, физике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Земцова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М.В.) и обществознанию (учитель Плаксина Е.Г.) 80 баллов набрала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Козарова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Елизавета. Стабильно высокий результат по русскому языку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Шалькина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С.В.) 93 балла у Евдокимовой Ирины, 86 баллов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Гучевой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Ангелины, по 83 балла набрали Гришаев Павел, Кустов Илья и Лазарева Ольга, 81 балл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Козаровой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Елизаветы.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Значительно вырос средний балл по химии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Цоколенко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Н.В.), максимальный балл по школе 95 набрала ученица 11А класса Лазарева Ольга, на 18 баллов улучшился результат по литературе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Шалькина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С.В.), максимальный балл по школе 87 показала Евдокимова Ирина, на 13 баллов вырос средний балл по истории (учитель Плаксина Е.Г.), 79 баллов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Гучевой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Ангелины.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12 баллов ниже показали учащиеся по биологии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Музафярова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Р.Ю.), 82 балла (максимальный балл по школе) у Лазаревой Ольги.</w:t>
      </w:r>
    </w:p>
    <w:p w:rsidR="0045600F" w:rsidRDefault="0045600F" w:rsidP="0045600F">
      <w:pPr>
        <w:widowControl w:val="0"/>
        <w:autoSpaceDE w:val="0"/>
        <w:autoSpaceDN w:val="0"/>
        <w:adjustRightInd w:val="0"/>
        <w:spacing w:before="24" w:after="0" w:line="240" w:lineRule="auto"/>
        <w:ind w:left="-142" w:right="-2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383 балла по результатам ГИА 2017 года набрала медалистка школы Евдокимова Ирина (русский язык, английский язык, литература, информатика, математика профиль), 328 баллов у медалистки Лазаревой Ольги (русский язык, химия биология, математика профиль), 308 баллов у медалистки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Гучевой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Ульяны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(русский язык, немецкий язык, история, обществознание). </w:t>
      </w:r>
    </w:p>
    <w:p w:rsidR="0045600F" w:rsidRDefault="0045600F" w:rsidP="0045600F">
      <w:pPr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45600F" w:rsidRDefault="0045600F" w:rsidP="0045600F">
      <w:pPr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Информация о результатах ГИА в 2017 году (в сравнении с городом)</w:t>
      </w:r>
    </w:p>
    <w:tbl>
      <w:tblPr>
        <w:tblStyle w:val="2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981"/>
        <w:gridCol w:w="1004"/>
        <w:gridCol w:w="1275"/>
        <w:gridCol w:w="1276"/>
        <w:gridCol w:w="1134"/>
        <w:gridCol w:w="992"/>
        <w:gridCol w:w="851"/>
      </w:tblGrid>
      <w:tr w:rsidR="0045600F" w:rsidRPr="003D618E" w:rsidTr="0000204B">
        <w:trPr>
          <w:trHeight w:val="949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81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004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275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123C">
              <w:rPr>
                <w:rFonts w:ascii="Times New Roman" w:hAnsi="Times New Roman" w:cs="Times New Roman"/>
                <w:sz w:val="24"/>
                <w:szCs w:val="24"/>
              </w:rPr>
              <w:t>(школа)</w:t>
            </w:r>
          </w:p>
        </w:tc>
        <w:tc>
          <w:tcPr>
            <w:tcW w:w="1276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3123C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  <w:tc>
          <w:tcPr>
            <w:tcW w:w="1134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  <w:p w:rsidR="0045600F" w:rsidRPr="0083123C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123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831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  <w:p w:rsidR="0045600F" w:rsidRPr="0083123C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3123C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831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</w:tr>
      <w:tr w:rsidR="0045600F" w:rsidRPr="003D618E" w:rsidTr="0000204B">
        <w:trPr>
          <w:trHeight w:val="301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5600F" w:rsidRPr="003D618E" w:rsidTr="0000204B">
        <w:trPr>
          <w:trHeight w:val="316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Л.В.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96,2%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vAlign w:val="center"/>
          </w:tcPr>
          <w:p w:rsidR="0045600F" w:rsidRPr="00975948" w:rsidRDefault="0045600F" w:rsidP="00002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59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</w:tr>
      <w:tr w:rsidR="0045600F" w:rsidRPr="003D618E" w:rsidTr="0000204B">
        <w:trPr>
          <w:trHeight w:val="269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559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Л.В.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4253" w:type="dxa"/>
            <w:gridSpan w:val="4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00F" w:rsidRPr="003D618E" w:rsidTr="0000204B">
        <w:trPr>
          <w:trHeight w:val="316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45600F" w:rsidRPr="004F3CF1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Музафярова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5600F" w:rsidRPr="003D618E" w:rsidTr="0000204B">
        <w:trPr>
          <w:trHeight w:val="316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Цоколенко</w:t>
            </w:r>
            <w:proofErr w:type="spellEnd"/>
            <w:r w:rsidRPr="009E244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5600F" w:rsidRPr="003D618E" w:rsidTr="0000204B">
        <w:trPr>
          <w:trHeight w:val="301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00F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5600F" w:rsidRPr="003D618E" w:rsidTr="0000204B">
        <w:trPr>
          <w:trHeight w:val="316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5600F" w:rsidRPr="003D618E" w:rsidTr="0000204B">
        <w:trPr>
          <w:trHeight w:val="633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45600F" w:rsidRPr="009E2440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00F" w:rsidRPr="003D618E" w:rsidTr="0000204B">
        <w:trPr>
          <w:trHeight w:val="269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59" w:type="dxa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00F" w:rsidRPr="003D618E" w:rsidTr="0000204B">
        <w:trPr>
          <w:trHeight w:val="316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9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</w:t>
            </w:r>
          </w:p>
          <w:p w:rsidR="0045600F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vAlign w:val="center"/>
          </w:tcPr>
          <w:p w:rsidR="0045600F" w:rsidRPr="00975948" w:rsidRDefault="0045600F" w:rsidP="00002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59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</w:tr>
      <w:tr w:rsidR="0045600F" w:rsidRPr="003D618E" w:rsidTr="0000204B">
        <w:trPr>
          <w:trHeight w:val="301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Плаксина Е.Г.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5600F" w:rsidRPr="003D618E" w:rsidTr="0000204B">
        <w:trPr>
          <w:trHeight w:val="649"/>
        </w:trPr>
        <w:tc>
          <w:tcPr>
            <w:tcW w:w="1702" w:type="dxa"/>
          </w:tcPr>
          <w:p w:rsidR="0045600F" w:rsidRPr="003D618E" w:rsidRDefault="0045600F" w:rsidP="000020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559" w:type="dxa"/>
          </w:tcPr>
          <w:p w:rsidR="0045600F" w:rsidRDefault="0045600F" w:rsidP="00002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Плаксина Е.Г.</w:t>
            </w:r>
          </w:p>
        </w:tc>
        <w:tc>
          <w:tcPr>
            <w:tcW w:w="981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4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45600F" w:rsidRPr="009E2440" w:rsidRDefault="0045600F" w:rsidP="00002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vAlign w:val="center"/>
          </w:tcPr>
          <w:p w:rsidR="0045600F" w:rsidRPr="009E2440" w:rsidRDefault="0045600F" w:rsidP="0000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45600F" w:rsidRDefault="0045600F" w:rsidP="0045600F">
      <w:pPr>
        <w:widowControl w:val="0"/>
        <w:autoSpaceDE w:val="0"/>
        <w:autoSpaceDN w:val="0"/>
        <w:adjustRightInd w:val="0"/>
        <w:spacing w:before="66" w:after="0" w:line="316" w:lineRule="exact"/>
        <w:ind w:left="-142" w:right="-20" w:firstLine="568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Сравнительный анализ по среднему баллу</w:t>
      </w:r>
    </w:p>
    <w:p w:rsidR="0045600F" w:rsidRDefault="0045600F" w:rsidP="0045600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5600F" w:rsidRDefault="0045600F" w:rsidP="0045600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4CB194F7" wp14:editId="53AC9EDF">
            <wp:extent cx="5829301" cy="3586163"/>
            <wp:effectExtent l="0" t="0" r="19050" b="146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5600F" w:rsidRPr="000203DD" w:rsidRDefault="0045600F" w:rsidP="0045600F">
      <w:pPr>
        <w:widowControl w:val="0"/>
        <w:autoSpaceDE w:val="0"/>
        <w:autoSpaceDN w:val="0"/>
        <w:adjustRightInd w:val="0"/>
        <w:spacing w:before="24" w:after="0" w:line="240" w:lineRule="auto"/>
        <w:ind w:left="-142" w:right="-2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3DD">
        <w:rPr>
          <w:rFonts w:ascii="Times New Roman" w:eastAsia="Times New Roman" w:hAnsi="Times New Roman" w:cs="Times New Roman"/>
          <w:sz w:val="24"/>
          <w:szCs w:val="24"/>
        </w:rPr>
        <w:t>Как видно из диаграммы средний балл по школе выше городского практически по всем предметам. Незначительно ниже -2 балла по математике (профильный уровень),  -5 баллов немецкий язык.</w:t>
      </w:r>
    </w:p>
    <w:p w:rsidR="0045600F" w:rsidRDefault="0045600F" w:rsidP="0045600F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E54">
        <w:rPr>
          <w:rFonts w:ascii="Times New Roman" w:eastAsia="Times New Roman" w:hAnsi="Times New Roman" w:cs="Times New Roman"/>
          <w:sz w:val="24"/>
          <w:szCs w:val="24"/>
        </w:rPr>
        <w:t>Анализируя работу школы по подготовке выпускников к ЕГЭ, выявлены  факторы, которые положительно повлияли на результативность ЕГЭ:</w:t>
      </w:r>
    </w:p>
    <w:p w:rsidR="0045600F" w:rsidRPr="00B01E54" w:rsidRDefault="0045600F" w:rsidP="0045600F">
      <w:pPr>
        <w:spacing w:before="40" w:after="4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система работы школы по подготовке к ЕГЭ;</w:t>
      </w:r>
    </w:p>
    <w:p w:rsidR="0045600F" w:rsidRPr="00B01E54" w:rsidRDefault="0045600F" w:rsidP="0045600F">
      <w:pPr>
        <w:spacing w:after="0" w:line="21" w:lineRule="atLeast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E54">
        <w:rPr>
          <w:rFonts w:ascii="Times New Roman" w:eastAsia="Times New Roman" w:hAnsi="Times New Roman" w:cs="Times New Roman"/>
          <w:sz w:val="24"/>
          <w:szCs w:val="24"/>
        </w:rPr>
        <w:t xml:space="preserve">  -  мотивация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01E54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ющихся, заинтересованность </w:t>
      </w:r>
      <w:r w:rsidRPr="00B01E54">
        <w:rPr>
          <w:rFonts w:ascii="Times New Roman" w:eastAsia="Times New Roman" w:hAnsi="Times New Roman" w:cs="Times New Roman"/>
          <w:sz w:val="24"/>
          <w:szCs w:val="24"/>
        </w:rPr>
        <w:t xml:space="preserve">в получении высоких результатов ЕГЭ; </w:t>
      </w:r>
    </w:p>
    <w:p w:rsidR="0045600F" w:rsidRPr="00B01E54" w:rsidRDefault="0045600F" w:rsidP="0045600F">
      <w:pPr>
        <w:spacing w:after="0" w:line="21" w:lineRule="atLeast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E54">
        <w:rPr>
          <w:rFonts w:ascii="Times New Roman" w:eastAsia="Times New Roman" w:hAnsi="Times New Roman" w:cs="Times New Roman"/>
          <w:sz w:val="24"/>
          <w:szCs w:val="24"/>
        </w:rPr>
        <w:t xml:space="preserve">  - профессиональные компетенции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B01E54">
        <w:rPr>
          <w:rFonts w:ascii="Times New Roman" w:eastAsia="Times New Roman" w:hAnsi="Times New Roman" w:cs="Times New Roman"/>
          <w:sz w:val="24"/>
          <w:szCs w:val="24"/>
        </w:rPr>
        <w:t xml:space="preserve"> среди к</w:t>
      </w:r>
      <w:r>
        <w:rPr>
          <w:rFonts w:ascii="Times New Roman" w:eastAsia="Times New Roman" w:hAnsi="Times New Roman" w:cs="Times New Roman"/>
          <w:sz w:val="24"/>
          <w:szCs w:val="24"/>
        </w:rPr>
        <w:t>оторых выделяются умение учителей</w:t>
      </w:r>
      <w:r w:rsidRPr="00B01E54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результаты своей работы и корректировать проблемы обучающихся на основе прогнозируемых результатов, формируя тем самым индивидуальную траекторию обучения для каждого ученика.</w:t>
      </w:r>
    </w:p>
    <w:p w:rsidR="0045600F" w:rsidRDefault="0045600F" w:rsidP="00456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00F" w:rsidRPr="00B01E54" w:rsidRDefault="0045600F" w:rsidP="00456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E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следующем  учебном году необходимо: </w:t>
      </w:r>
    </w:p>
    <w:p w:rsidR="0045600F" w:rsidRDefault="0045600F" w:rsidP="00456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обсудить аналитические материалы результатов ЕГЭ на МО учителей предметников;</w:t>
      </w:r>
    </w:p>
    <w:p w:rsidR="0045600F" w:rsidRDefault="0045600F" w:rsidP="00456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своевременно знакомиться с демоверсиями ЕГЭ, спецификацией и кодификатором, отражающими требования образовательного стандарта среднего общего образования;</w:t>
      </w:r>
    </w:p>
    <w:p w:rsidR="0045600F" w:rsidRDefault="0045600F" w:rsidP="00456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01E54">
        <w:rPr>
          <w:rFonts w:ascii="Times New Roman" w:eastAsia="Times New Roman" w:hAnsi="Times New Roman" w:cs="Times New Roman"/>
          <w:sz w:val="24"/>
          <w:szCs w:val="24"/>
        </w:rPr>
        <w:t xml:space="preserve">продолжить систему дифференцированной подготовке выпускников к ЕГЭ по всем предметам (по выбору обучающихся) через дополнительные консультативные и факультативные занятия. </w:t>
      </w:r>
    </w:p>
    <w:p w:rsidR="0045600F" w:rsidRPr="00D72D0A" w:rsidRDefault="0045600F" w:rsidP="004560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72D0A">
        <w:rPr>
          <w:rFonts w:ascii="Times New Roman" w:hAnsi="Times New Roman" w:cs="Times New Roman"/>
          <w:sz w:val="24"/>
          <w:szCs w:val="24"/>
        </w:rPr>
        <w:t xml:space="preserve">рактиковать  текущую диагностику знаний в форме тестов, в которые  обязательно включать задания по ранее изученным темам; совершенствовать организационные умения школьников в работе с тестами в формате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2D0A">
        <w:rPr>
          <w:rFonts w:ascii="Times New Roman" w:hAnsi="Times New Roman" w:cs="Times New Roman"/>
          <w:sz w:val="24"/>
          <w:szCs w:val="24"/>
        </w:rPr>
        <w:t>ГЭ.</w:t>
      </w:r>
    </w:p>
    <w:p w:rsidR="0045600F" w:rsidRPr="00B01E54" w:rsidRDefault="0045600F" w:rsidP="00456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24" w:rsidRPr="00832181" w:rsidRDefault="00EE3E81" w:rsidP="0083218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видно из анализа деятельности образовательного учреждения, есть сильные стороны, так называемые точки роста, но есть и над чем работать. Поэтому в новом учебном году предлагаю основным ориентиром </w:t>
      </w:r>
      <w:r w:rsidR="00832181">
        <w:rPr>
          <w:rFonts w:ascii="Times New Roman" w:hAnsi="Times New Roman" w:cs="Times New Roman"/>
          <w:sz w:val="24"/>
          <w:szCs w:val="24"/>
        </w:rPr>
        <w:t xml:space="preserve">в деятельности считать курс на </w:t>
      </w:r>
      <w:r w:rsidR="00832181" w:rsidRPr="00832181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32181" w:rsidRPr="00832181">
        <w:rPr>
          <w:rFonts w:ascii="Times New Roman" w:hAnsi="Times New Roman" w:cs="Times New Roman"/>
          <w:b/>
          <w:i/>
          <w:sz w:val="24"/>
          <w:szCs w:val="24"/>
        </w:rPr>
        <w:t>риентаци</w:t>
      </w:r>
      <w:r w:rsidR="00832181" w:rsidRPr="00832181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832181" w:rsidRPr="00832181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образовательного процесса на формирование социально-адаптированной личности,</w:t>
      </w:r>
      <w:r w:rsidR="00832181" w:rsidRPr="008321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2181" w:rsidRPr="00832181">
        <w:rPr>
          <w:rFonts w:ascii="Times New Roman" w:hAnsi="Times New Roman" w:cs="Times New Roman"/>
          <w:b/>
          <w:i/>
          <w:sz w:val="24"/>
          <w:szCs w:val="24"/>
        </w:rPr>
        <w:t xml:space="preserve"> обладающей системой морально-нравственных ценностей, имеющей устойчивую мотивацию и способности к учению и профессиональному самоопределению</w:t>
      </w:r>
      <w:r w:rsidR="00832181" w:rsidRPr="0083218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A2B24" w:rsidRPr="0006509D" w:rsidRDefault="003A2B24" w:rsidP="003A2B24">
      <w:pPr>
        <w:rPr>
          <w:rFonts w:ascii="Times New Roman" w:hAnsi="Times New Roman" w:cs="Times New Roman"/>
          <w:b/>
          <w:sz w:val="24"/>
          <w:szCs w:val="24"/>
        </w:rPr>
      </w:pPr>
      <w:r w:rsidRPr="0006509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32181" w:rsidRPr="00857C1D" w:rsidRDefault="00832181" w:rsidP="00832181">
      <w:pPr>
        <w:jc w:val="both"/>
        <w:rPr>
          <w:rFonts w:ascii="Times New Roman" w:hAnsi="Times New Roman" w:cs="Times New Roman"/>
          <w:sz w:val="24"/>
          <w:szCs w:val="24"/>
        </w:rPr>
      </w:pPr>
      <w:r w:rsidRPr="00857C1D">
        <w:rPr>
          <w:rFonts w:ascii="Times New Roman" w:hAnsi="Times New Roman" w:cs="Times New Roman"/>
          <w:sz w:val="24"/>
          <w:szCs w:val="24"/>
        </w:rPr>
        <w:t>1. Повышение образовательного потенциала обучающихся на основе использования современных образовательных технологий, в том числе информационных, проектных, исследовательских.</w:t>
      </w:r>
    </w:p>
    <w:p w:rsidR="00832181" w:rsidRPr="00857C1D" w:rsidRDefault="00832181" w:rsidP="00832181">
      <w:pPr>
        <w:jc w:val="both"/>
        <w:rPr>
          <w:rFonts w:ascii="Times New Roman" w:hAnsi="Times New Roman" w:cs="Times New Roman"/>
          <w:sz w:val="24"/>
          <w:szCs w:val="24"/>
        </w:rPr>
      </w:pPr>
      <w:r w:rsidRPr="00857C1D">
        <w:rPr>
          <w:rFonts w:ascii="Times New Roman" w:hAnsi="Times New Roman" w:cs="Times New Roman"/>
          <w:sz w:val="24"/>
          <w:szCs w:val="24"/>
        </w:rPr>
        <w:t>2.Повышение качества образования через усиление практической и прикладной направленности урочной и внеурочной деятельности</w:t>
      </w:r>
    </w:p>
    <w:p w:rsidR="00832181" w:rsidRPr="00857C1D" w:rsidRDefault="00832181" w:rsidP="00832181">
      <w:pPr>
        <w:jc w:val="both"/>
        <w:rPr>
          <w:rFonts w:ascii="Times New Roman" w:hAnsi="Times New Roman" w:cs="Times New Roman"/>
          <w:sz w:val="24"/>
          <w:szCs w:val="24"/>
        </w:rPr>
      </w:pPr>
      <w:r w:rsidRPr="00857C1D">
        <w:rPr>
          <w:rFonts w:ascii="Times New Roman" w:hAnsi="Times New Roman" w:cs="Times New Roman"/>
          <w:sz w:val="24"/>
          <w:szCs w:val="24"/>
        </w:rPr>
        <w:t>Повышение качества образования через усиление практической и прикладной направленности урочной и внеурочной деятельности.</w:t>
      </w:r>
    </w:p>
    <w:p w:rsidR="00832181" w:rsidRPr="00857C1D" w:rsidRDefault="00832181" w:rsidP="00832181">
      <w:pPr>
        <w:jc w:val="both"/>
        <w:rPr>
          <w:rFonts w:ascii="Times New Roman" w:hAnsi="Times New Roman" w:cs="Times New Roman"/>
          <w:sz w:val="24"/>
          <w:szCs w:val="24"/>
        </w:rPr>
      </w:pPr>
      <w:r w:rsidRPr="00857C1D">
        <w:rPr>
          <w:rFonts w:ascii="Times New Roman" w:hAnsi="Times New Roman" w:cs="Times New Roman"/>
          <w:sz w:val="24"/>
          <w:szCs w:val="24"/>
        </w:rPr>
        <w:t>3.Формирование учебной мотивации как средства развития познавательной активности, реализация их индивидуальных образовательных возможностей, обеспечение социального и психолого-педагогического сопровождения.</w:t>
      </w:r>
    </w:p>
    <w:p w:rsidR="00832181" w:rsidRPr="00857C1D" w:rsidRDefault="00832181" w:rsidP="00832181">
      <w:pPr>
        <w:jc w:val="both"/>
        <w:rPr>
          <w:rFonts w:ascii="Times New Roman" w:hAnsi="Times New Roman" w:cs="Times New Roman"/>
          <w:sz w:val="24"/>
          <w:szCs w:val="24"/>
        </w:rPr>
      </w:pPr>
      <w:r w:rsidRPr="00857C1D">
        <w:rPr>
          <w:rFonts w:ascii="Times New Roman" w:hAnsi="Times New Roman" w:cs="Times New Roman"/>
          <w:sz w:val="24"/>
          <w:szCs w:val="24"/>
        </w:rPr>
        <w:t>4.Поддержка социальной инициативы, творчества, самостоятельности школьников через участие в РДШ, социально значимых акциях и проектах.</w:t>
      </w:r>
    </w:p>
    <w:p w:rsidR="003A2B24" w:rsidRDefault="003A2B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2B24" w:rsidSect="00D7031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465"/>
    <w:multiLevelType w:val="hybridMultilevel"/>
    <w:tmpl w:val="3638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B4DA5"/>
    <w:multiLevelType w:val="hybridMultilevel"/>
    <w:tmpl w:val="0E9CCC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2D1B38"/>
    <w:multiLevelType w:val="hybridMultilevel"/>
    <w:tmpl w:val="297A85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01EE"/>
    <w:multiLevelType w:val="hybridMultilevel"/>
    <w:tmpl w:val="8BF49E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34EA5"/>
    <w:multiLevelType w:val="hybridMultilevel"/>
    <w:tmpl w:val="5F0A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51950"/>
    <w:multiLevelType w:val="hybridMultilevel"/>
    <w:tmpl w:val="A0C08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583"/>
    <w:multiLevelType w:val="hybridMultilevel"/>
    <w:tmpl w:val="BB5AFA10"/>
    <w:lvl w:ilvl="0" w:tplc="3FE25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9E647B"/>
    <w:multiLevelType w:val="hybridMultilevel"/>
    <w:tmpl w:val="FD16E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1953EB"/>
    <w:multiLevelType w:val="hybridMultilevel"/>
    <w:tmpl w:val="D8CC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94CEE"/>
    <w:multiLevelType w:val="hybridMultilevel"/>
    <w:tmpl w:val="A7C00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322BC"/>
    <w:multiLevelType w:val="hybridMultilevel"/>
    <w:tmpl w:val="84F40A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30A75E0"/>
    <w:multiLevelType w:val="hybridMultilevel"/>
    <w:tmpl w:val="B8808096"/>
    <w:lvl w:ilvl="0" w:tplc="97CE51A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23DA245A"/>
    <w:multiLevelType w:val="hybridMultilevel"/>
    <w:tmpl w:val="C8200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019DB"/>
    <w:multiLevelType w:val="hybridMultilevel"/>
    <w:tmpl w:val="3BF0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41D6A"/>
    <w:multiLevelType w:val="hybridMultilevel"/>
    <w:tmpl w:val="A69A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6071F"/>
    <w:multiLevelType w:val="hybridMultilevel"/>
    <w:tmpl w:val="AD2020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C172EC4"/>
    <w:multiLevelType w:val="hybridMultilevel"/>
    <w:tmpl w:val="FC46C4C4"/>
    <w:lvl w:ilvl="0" w:tplc="E0C0AC4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2D5F6397"/>
    <w:multiLevelType w:val="hybridMultilevel"/>
    <w:tmpl w:val="4ACE4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2752E9"/>
    <w:multiLevelType w:val="hybridMultilevel"/>
    <w:tmpl w:val="324E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92922"/>
    <w:multiLevelType w:val="hybridMultilevel"/>
    <w:tmpl w:val="B3986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FC10DB8"/>
    <w:multiLevelType w:val="hybridMultilevel"/>
    <w:tmpl w:val="D9763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09B48C6"/>
    <w:multiLevelType w:val="hybridMultilevel"/>
    <w:tmpl w:val="9342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42522"/>
    <w:multiLevelType w:val="hybridMultilevel"/>
    <w:tmpl w:val="4D14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8593C"/>
    <w:multiLevelType w:val="hybridMultilevel"/>
    <w:tmpl w:val="CC44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F3ADC"/>
    <w:multiLevelType w:val="hybridMultilevel"/>
    <w:tmpl w:val="EAA4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E7776"/>
    <w:multiLevelType w:val="hybridMultilevel"/>
    <w:tmpl w:val="4358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17EBE"/>
    <w:multiLevelType w:val="hybridMultilevel"/>
    <w:tmpl w:val="0F50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C1B3A"/>
    <w:multiLevelType w:val="hybridMultilevel"/>
    <w:tmpl w:val="16F8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D400A2"/>
    <w:multiLevelType w:val="hybridMultilevel"/>
    <w:tmpl w:val="FDAC3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521D4C"/>
    <w:multiLevelType w:val="hybridMultilevel"/>
    <w:tmpl w:val="C1BE38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D37A9"/>
    <w:multiLevelType w:val="hybridMultilevel"/>
    <w:tmpl w:val="CBB6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B160C"/>
    <w:multiLevelType w:val="hybridMultilevel"/>
    <w:tmpl w:val="0D2A508E"/>
    <w:lvl w:ilvl="0" w:tplc="B112A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E8FE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C9C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AC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CB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2C0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B26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AA1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9E1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4637B03"/>
    <w:multiLevelType w:val="hybridMultilevel"/>
    <w:tmpl w:val="E3E2D8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92D80"/>
    <w:multiLevelType w:val="hybridMultilevel"/>
    <w:tmpl w:val="81C271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5997C10"/>
    <w:multiLevelType w:val="hybridMultilevel"/>
    <w:tmpl w:val="84B0D66E"/>
    <w:lvl w:ilvl="0" w:tplc="18387A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6910FC2"/>
    <w:multiLevelType w:val="hybridMultilevel"/>
    <w:tmpl w:val="BBFC641A"/>
    <w:lvl w:ilvl="0" w:tplc="49DE2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43280"/>
    <w:multiLevelType w:val="hybridMultilevel"/>
    <w:tmpl w:val="36805C0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69E13C1D"/>
    <w:multiLevelType w:val="hybridMultilevel"/>
    <w:tmpl w:val="751E6D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669AA"/>
    <w:multiLevelType w:val="hybridMultilevel"/>
    <w:tmpl w:val="6074D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130425"/>
    <w:multiLevelType w:val="hybridMultilevel"/>
    <w:tmpl w:val="D468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5F71BD"/>
    <w:multiLevelType w:val="hybridMultilevel"/>
    <w:tmpl w:val="2594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772B6"/>
    <w:multiLevelType w:val="hybridMultilevel"/>
    <w:tmpl w:val="EED04E08"/>
    <w:lvl w:ilvl="0" w:tplc="987A219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2">
    <w:nsid w:val="7430309E"/>
    <w:multiLevelType w:val="hybridMultilevel"/>
    <w:tmpl w:val="9A52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178A4"/>
    <w:multiLevelType w:val="hybridMultilevel"/>
    <w:tmpl w:val="F9164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EC22EB0"/>
    <w:multiLevelType w:val="hybridMultilevel"/>
    <w:tmpl w:val="192AA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27B97"/>
    <w:multiLevelType w:val="hybridMultilevel"/>
    <w:tmpl w:val="437E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B3461D"/>
    <w:multiLevelType w:val="hybridMultilevel"/>
    <w:tmpl w:val="70B8E3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28"/>
  </w:num>
  <w:num w:numId="5">
    <w:abstractNumId w:val="15"/>
  </w:num>
  <w:num w:numId="6">
    <w:abstractNumId w:val="38"/>
  </w:num>
  <w:num w:numId="7">
    <w:abstractNumId w:val="27"/>
  </w:num>
  <w:num w:numId="8">
    <w:abstractNumId w:val="20"/>
  </w:num>
  <w:num w:numId="9">
    <w:abstractNumId w:val="45"/>
  </w:num>
  <w:num w:numId="10">
    <w:abstractNumId w:val="42"/>
  </w:num>
  <w:num w:numId="11">
    <w:abstractNumId w:val="36"/>
  </w:num>
  <w:num w:numId="12">
    <w:abstractNumId w:val="3"/>
  </w:num>
  <w:num w:numId="13">
    <w:abstractNumId w:val="9"/>
  </w:num>
  <w:num w:numId="14">
    <w:abstractNumId w:val="23"/>
  </w:num>
  <w:num w:numId="15">
    <w:abstractNumId w:val="18"/>
  </w:num>
  <w:num w:numId="16">
    <w:abstractNumId w:val="35"/>
  </w:num>
  <w:num w:numId="17">
    <w:abstractNumId w:val="30"/>
  </w:num>
  <w:num w:numId="18">
    <w:abstractNumId w:val="40"/>
  </w:num>
  <w:num w:numId="19">
    <w:abstractNumId w:val="17"/>
  </w:num>
  <w:num w:numId="20">
    <w:abstractNumId w:val="26"/>
  </w:num>
  <w:num w:numId="21">
    <w:abstractNumId w:val="22"/>
  </w:num>
  <w:num w:numId="22">
    <w:abstractNumId w:val="16"/>
  </w:num>
  <w:num w:numId="23">
    <w:abstractNumId w:val="41"/>
  </w:num>
  <w:num w:numId="24">
    <w:abstractNumId w:val="24"/>
  </w:num>
  <w:num w:numId="25">
    <w:abstractNumId w:val="25"/>
  </w:num>
  <w:num w:numId="26">
    <w:abstractNumId w:val="7"/>
  </w:num>
  <w:num w:numId="27">
    <w:abstractNumId w:val="4"/>
  </w:num>
  <w:num w:numId="28">
    <w:abstractNumId w:val="14"/>
  </w:num>
  <w:num w:numId="29">
    <w:abstractNumId w:val="31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29"/>
  </w:num>
  <w:num w:numId="35">
    <w:abstractNumId w:val="2"/>
  </w:num>
  <w:num w:numId="36">
    <w:abstractNumId w:val="46"/>
  </w:num>
  <w:num w:numId="37">
    <w:abstractNumId w:val="37"/>
  </w:num>
  <w:num w:numId="38">
    <w:abstractNumId w:val="8"/>
  </w:num>
  <w:num w:numId="39">
    <w:abstractNumId w:val="32"/>
  </w:num>
  <w:num w:numId="40">
    <w:abstractNumId w:val="0"/>
  </w:num>
  <w:num w:numId="41">
    <w:abstractNumId w:val="12"/>
  </w:num>
  <w:num w:numId="42">
    <w:abstractNumId w:val="13"/>
  </w:num>
  <w:num w:numId="43">
    <w:abstractNumId w:val="19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34"/>
  </w:num>
  <w:num w:numId="47">
    <w:abstractNumId w:val="1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EBC"/>
    <w:rsid w:val="00000E68"/>
    <w:rsid w:val="0000204B"/>
    <w:rsid w:val="000027BC"/>
    <w:rsid w:val="000045B7"/>
    <w:rsid w:val="00015A7E"/>
    <w:rsid w:val="00015D78"/>
    <w:rsid w:val="000243DA"/>
    <w:rsid w:val="00037CD8"/>
    <w:rsid w:val="00041472"/>
    <w:rsid w:val="0004574B"/>
    <w:rsid w:val="00046159"/>
    <w:rsid w:val="0005002F"/>
    <w:rsid w:val="00057EF5"/>
    <w:rsid w:val="0006791E"/>
    <w:rsid w:val="00070132"/>
    <w:rsid w:val="00072F93"/>
    <w:rsid w:val="00074111"/>
    <w:rsid w:val="00091F19"/>
    <w:rsid w:val="00094519"/>
    <w:rsid w:val="000A7149"/>
    <w:rsid w:val="000B4FCE"/>
    <w:rsid w:val="000C3486"/>
    <w:rsid w:val="000C3FB3"/>
    <w:rsid w:val="000D08DF"/>
    <w:rsid w:val="000D0936"/>
    <w:rsid w:val="000E00EB"/>
    <w:rsid w:val="000E0AFA"/>
    <w:rsid w:val="000E230F"/>
    <w:rsid w:val="000F03C1"/>
    <w:rsid w:val="000F1462"/>
    <w:rsid w:val="000F1CD7"/>
    <w:rsid w:val="000F1E66"/>
    <w:rsid w:val="000F34FB"/>
    <w:rsid w:val="000F5B4D"/>
    <w:rsid w:val="00110D70"/>
    <w:rsid w:val="0011414C"/>
    <w:rsid w:val="00117575"/>
    <w:rsid w:val="00123599"/>
    <w:rsid w:val="00123CEF"/>
    <w:rsid w:val="00147BE1"/>
    <w:rsid w:val="0015262D"/>
    <w:rsid w:val="001535E8"/>
    <w:rsid w:val="0016029B"/>
    <w:rsid w:val="001646EE"/>
    <w:rsid w:val="0016500D"/>
    <w:rsid w:val="00171DC5"/>
    <w:rsid w:val="00174977"/>
    <w:rsid w:val="00177437"/>
    <w:rsid w:val="00191825"/>
    <w:rsid w:val="00193974"/>
    <w:rsid w:val="00195061"/>
    <w:rsid w:val="00195FEC"/>
    <w:rsid w:val="001A158C"/>
    <w:rsid w:val="001B2FCE"/>
    <w:rsid w:val="001B6596"/>
    <w:rsid w:val="001B77DA"/>
    <w:rsid w:val="001C3672"/>
    <w:rsid w:val="001D0C64"/>
    <w:rsid w:val="001E5543"/>
    <w:rsid w:val="001F05F4"/>
    <w:rsid w:val="001F4726"/>
    <w:rsid w:val="00206971"/>
    <w:rsid w:val="00222174"/>
    <w:rsid w:val="00232F98"/>
    <w:rsid w:val="00240F6C"/>
    <w:rsid w:val="00244140"/>
    <w:rsid w:val="002468DE"/>
    <w:rsid w:val="00252163"/>
    <w:rsid w:val="0027015C"/>
    <w:rsid w:val="00272821"/>
    <w:rsid w:val="002764E7"/>
    <w:rsid w:val="00282A7C"/>
    <w:rsid w:val="00282AAA"/>
    <w:rsid w:val="00285AC2"/>
    <w:rsid w:val="00290C3F"/>
    <w:rsid w:val="00295BA3"/>
    <w:rsid w:val="002A2FDD"/>
    <w:rsid w:val="002A5236"/>
    <w:rsid w:val="002A60A8"/>
    <w:rsid w:val="002B0985"/>
    <w:rsid w:val="002B5B48"/>
    <w:rsid w:val="002C1D94"/>
    <w:rsid w:val="002C2E32"/>
    <w:rsid w:val="002C3EF7"/>
    <w:rsid w:val="002D5CA4"/>
    <w:rsid w:val="002D7957"/>
    <w:rsid w:val="002E7EA4"/>
    <w:rsid w:val="002F5A59"/>
    <w:rsid w:val="00301ADD"/>
    <w:rsid w:val="00302AB8"/>
    <w:rsid w:val="00305340"/>
    <w:rsid w:val="00310318"/>
    <w:rsid w:val="00320ACB"/>
    <w:rsid w:val="00335479"/>
    <w:rsid w:val="00336623"/>
    <w:rsid w:val="00346D7C"/>
    <w:rsid w:val="00352A70"/>
    <w:rsid w:val="003555BC"/>
    <w:rsid w:val="00360BED"/>
    <w:rsid w:val="00376268"/>
    <w:rsid w:val="0037694F"/>
    <w:rsid w:val="003829B0"/>
    <w:rsid w:val="003842AC"/>
    <w:rsid w:val="003852C6"/>
    <w:rsid w:val="003A2B24"/>
    <w:rsid w:val="003A72CE"/>
    <w:rsid w:val="003C0DE9"/>
    <w:rsid w:val="003C21B3"/>
    <w:rsid w:val="003C5CEE"/>
    <w:rsid w:val="003C6385"/>
    <w:rsid w:val="003D0ECA"/>
    <w:rsid w:val="003D18F5"/>
    <w:rsid w:val="003D26E3"/>
    <w:rsid w:val="003D5A53"/>
    <w:rsid w:val="003D618E"/>
    <w:rsid w:val="003E2149"/>
    <w:rsid w:val="003E470E"/>
    <w:rsid w:val="003E6F14"/>
    <w:rsid w:val="003F1F3C"/>
    <w:rsid w:val="003F654F"/>
    <w:rsid w:val="003F7376"/>
    <w:rsid w:val="003F7799"/>
    <w:rsid w:val="003F7843"/>
    <w:rsid w:val="00420D1E"/>
    <w:rsid w:val="004254E4"/>
    <w:rsid w:val="00431CD5"/>
    <w:rsid w:val="00432BE7"/>
    <w:rsid w:val="00437B57"/>
    <w:rsid w:val="0044106F"/>
    <w:rsid w:val="00441BC1"/>
    <w:rsid w:val="00444D46"/>
    <w:rsid w:val="004456E4"/>
    <w:rsid w:val="00450909"/>
    <w:rsid w:val="0045129B"/>
    <w:rsid w:val="004539DA"/>
    <w:rsid w:val="0045600F"/>
    <w:rsid w:val="004570F1"/>
    <w:rsid w:val="00467ECC"/>
    <w:rsid w:val="00475C8B"/>
    <w:rsid w:val="00483358"/>
    <w:rsid w:val="004844C2"/>
    <w:rsid w:val="00492001"/>
    <w:rsid w:val="00496A6C"/>
    <w:rsid w:val="004A0C09"/>
    <w:rsid w:val="004A21E0"/>
    <w:rsid w:val="004A60FE"/>
    <w:rsid w:val="004B1300"/>
    <w:rsid w:val="004B7E48"/>
    <w:rsid w:val="004D231C"/>
    <w:rsid w:val="004D2FBF"/>
    <w:rsid w:val="004D4E07"/>
    <w:rsid w:val="004D54B1"/>
    <w:rsid w:val="004D760D"/>
    <w:rsid w:val="004E3EF2"/>
    <w:rsid w:val="004F01AF"/>
    <w:rsid w:val="004F3CF1"/>
    <w:rsid w:val="004F4051"/>
    <w:rsid w:val="004F4E3F"/>
    <w:rsid w:val="004F768E"/>
    <w:rsid w:val="00500120"/>
    <w:rsid w:val="00507E43"/>
    <w:rsid w:val="00513D4A"/>
    <w:rsid w:val="005148AA"/>
    <w:rsid w:val="005177F1"/>
    <w:rsid w:val="00536A09"/>
    <w:rsid w:val="00536FDE"/>
    <w:rsid w:val="00537D55"/>
    <w:rsid w:val="005400BD"/>
    <w:rsid w:val="0054690E"/>
    <w:rsid w:val="00551ED5"/>
    <w:rsid w:val="005612CA"/>
    <w:rsid w:val="0056361D"/>
    <w:rsid w:val="005647A8"/>
    <w:rsid w:val="00564958"/>
    <w:rsid w:val="005672DE"/>
    <w:rsid w:val="005676C8"/>
    <w:rsid w:val="00567E0E"/>
    <w:rsid w:val="00575B38"/>
    <w:rsid w:val="005802B0"/>
    <w:rsid w:val="00580C1D"/>
    <w:rsid w:val="00585CBF"/>
    <w:rsid w:val="00591B6C"/>
    <w:rsid w:val="005922F6"/>
    <w:rsid w:val="005924C6"/>
    <w:rsid w:val="00596CCD"/>
    <w:rsid w:val="005B51E9"/>
    <w:rsid w:val="005B605E"/>
    <w:rsid w:val="005B7CFF"/>
    <w:rsid w:val="005C0AFD"/>
    <w:rsid w:val="005C2F14"/>
    <w:rsid w:val="005C3E43"/>
    <w:rsid w:val="005C5D69"/>
    <w:rsid w:val="005D4D40"/>
    <w:rsid w:val="005E1450"/>
    <w:rsid w:val="005E37E4"/>
    <w:rsid w:val="005F01DD"/>
    <w:rsid w:val="005F0375"/>
    <w:rsid w:val="005F6246"/>
    <w:rsid w:val="00601E9F"/>
    <w:rsid w:val="006127DD"/>
    <w:rsid w:val="0061434D"/>
    <w:rsid w:val="00631060"/>
    <w:rsid w:val="006367BB"/>
    <w:rsid w:val="00647684"/>
    <w:rsid w:val="00656EF2"/>
    <w:rsid w:val="0066340B"/>
    <w:rsid w:val="0066622B"/>
    <w:rsid w:val="00673286"/>
    <w:rsid w:val="00673DFB"/>
    <w:rsid w:val="0068056A"/>
    <w:rsid w:val="00681EDE"/>
    <w:rsid w:val="00683A23"/>
    <w:rsid w:val="00687A2D"/>
    <w:rsid w:val="0069408C"/>
    <w:rsid w:val="006A1D1C"/>
    <w:rsid w:val="006A1D3E"/>
    <w:rsid w:val="006A3D6B"/>
    <w:rsid w:val="006B39CD"/>
    <w:rsid w:val="006B47EF"/>
    <w:rsid w:val="006B57E0"/>
    <w:rsid w:val="006B5E07"/>
    <w:rsid w:val="006C554B"/>
    <w:rsid w:val="006D00A8"/>
    <w:rsid w:val="006D1C92"/>
    <w:rsid w:val="006D247D"/>
    <w:rsid w:val="006D4C9D"/>
    <w:rsid w:val="006D4E04"/>
    <w:rsid w:val="006E165E"/>
    <w:rsid w:val="006E37AB"/>
    <w:rsid w:val="006F4715"/>
    <w:rsid w:val="006F5B11"/>
    <w:rsid w:val="00703E66"/>
    <w:rsid w:val="00705A8B"/>
    <w:rsid w:val="007063A9"/>
    <w:rsid w:val="007102D1"/>
    <w:rsid w:val="00714FE7"/>
    <w:rsid w:val="00724FC8"/>
    <w:rsid w:val="00736A8D"/>
    <w:rsid w:val="0073784C"/>
    <w:rsid w:val="007730BB"/>
    <w:rsid w:val="00774EDA"/>
    <w:rsid w:val="007759C0"/>
    <w:rsid w:val="00792B02"/>
    <w:rsid w:val="0079634B"/>
    <w:rsid w:val="00796C86"/>
    <w:rsid w:val="007A0201"/>
    <w:rsid w:val="007A157C"/>
    <w:rsid w:val="007A40F1"/>
    <w:rsid w:val="007B21B5"/>
    <w:rsid w:val="007B3100"/>
    <w:rsid w:val="007B68DE"/>
    <w:rsid w:val="007D730A"/>
    <w:rsid w:val="007E2750"/>
    <w:rsid w:val="007F47BE"/>
    <w:rsid w:val="007F6C92"/>
    <w:rsid w:val="00800820"/>
    <w:rsid w:val="008072CB"/>
    <w:rsid w:val="0083123C"/>
    <w:rsid w:val="00832181"/>
    <w:rsid w:val="0084406B"/>
    <w:rsid w:val="008508C0"/>
    <w:rsid w:val="00850A62"/>
    <w:rsid w:val="008524BE"/>
    <w:rsid w:val="00855A06"/>
    <w:rsid w:val="008576C3"/>
    <w:rsid w:val="00863292"/>
    <w:rsid w:val="00864195"/>
    <w:rsid w:val="008706A4"/>
    <w:rsid w:val="0087311F"/>
    <w:rsid w:val="00876986"/>
    <w:rsid w:val="008846F3"/>
    <w:rsid w:val="00885151"/>
    <w:rsid w:val="00885672"/>
    <w:rsid w:val="0089263B"/>
    <w:rsid w:val="00897B0B"/>
    <w:rsid w:val="00897EB5"/>
    <w:rsid w:val="00897F74"/>
    <w:rsid w:val="008A2C9D"/>
    <w:rsid w:val="008A4A26"/>
    <w:rsid w:val="008D06BC"/>
    <w:rsid w:val="008D3879"/>
    <w:rsid w:val="008D3AC1"/>
    <w:rsid w:val="008D74E8"/>
    <w:rsid w:val="008E09CB"/>
    <w:rsid w:val="008E300E"/>
    <w:rsid w:val="008F415E"/>
    <w:rsid w:val="008F7A07"/>
    <w:rsid w:val="009010B2"/>
    <w:rsid w:val="0090460C"/>
    <w:rsid w:val="00907CE8"/>
    <w:rsid w:val="0091294B"/>
    <w:rsid w:val="00916FE4"/>
    <w:rsid w:val="00925301"/>
    <w:rsid w:val="009360D1"/>
    <w:rsid w:val="0094246E"/>
    <w:rsid w:val="00951D1D"/>
    <w:rsid w:val="00955268"/>
    <w:rsid w:val="00957BB5"/>
    <w:rsid w:val="00977511"/>
    <w:rsid w:val="00977758"/>
    <w:rsid w:val="00981CB5"/>
    <w:rsid w:val="00997EC7"/>
    <w:rsid w:val="009A1C13"/>
    <w:rsid w:val="009A1FCC"/>
    <w:rsid w:val="009A3C31"/>
    <w:rsid w:val="009A7015"/>
    <w:rsid w:val="009B2BA9"/>
    <w:rsid w:val="009B7113"/>
    <w:rsid w:val="009B7FED"/>
    <w:rsid w:val="009C507F"/>
    <w:rsid w:val="009C6CC5"/>
    <w:rsid w:val="009C7F74"/>
    <w:rsid w:val="009D4CF1"/>
    <w:rsid w:val="009E7314"/>
    <w:rsid w:val="009F644D"/>
    <w:rsid w:val="009F661B"/>
    <w:rsid w:val="00A0078B"/>
    <w:rsid w:val="00A052E4"/>
    <w:rsid w:val="00A07ACE"/>
    <w:rsid w:val="00A15B00"/>
    <w:rsid w:val="00A15D6B"/>
    <w:rsid w:val="00A17FD4"/>
    <w:rsid w:val="00A223BE"/>
    <w:rsid w:val="00A22C5A"/>
    <w:rsid w:val="00A338C1"/>
    <w:rsid w:val="00A34A71"/>
    <w:rsid w:val="00A45DF2"/>
    <w:rsid w:val="00A53CEA"/>
    <w:rsid w:val="00A55E8C"/>
    <w:rsid w:val="00A6182F"/>
    <w:rsid w:val="00A723A3"/>
    <w:rsid w:val="00A776A0"/>
    <w:rsid w:val="00A77863"/>
    <w:rsid w:val="00A8068A"/>
    <w:rsid w:val="00A81858"/>
    <w:rsid w:val="00A92AD9"/>
    <w:rsid w:val="00AA065F"/>
    <w:rsid w:val="00AA1DC7"/>
    <w:rsid w:val="00AA2D02"/>
    <w:rsid w:val="00AA44EE"/>
    <w:rsid w:val="00AA6AA6"/>
    <w:rsid w:val="00AC757A"/>
    <w:rsid w:val="00AD3D45"/>
    <w:rsid w:val="00AE2189"/>
    <w:rsid w:val="00AE51E1"/>
    <w:rsid w:val="00AF0424"/>
    <w:rsid w:val="00AF13C9"/>
    <w:rsid w:val="00AF3840"/>
    <w:rsid w:val="00AF46DD"/>
    <w:rsid w:val="00AF55AE"/>
    <w:rsid w:val="00B0494B"/>
    <w:rsid w:val="00B117D1"/>
    <w:rsid w:val="00B229E4"/>
    <w:rsid w:val="00B235EF"/>
    <w:rsid w:val="00B237A6"/>
    <w:rsid w:val="00B23B3A"/>
    <w:rsid w:val="00B23CA8"/>
    <w:rsid w:val="00B26C80"/>
    <w:rsid w:val="00B310EA"/>
    <w:rsid w:val="00B32B4E"/>
    <w:rsid w:val="00B44FB6"/>
    <w:rsid w:val="00B4706A"/>
    <w:rsid w:val="00B51B02"/>
    <w:rsid w:val="00B5215F"/>
    <w:rsid w:val="00B5737A"/>
    <w:rsid w:val="00B641AC"/>
    <w:rsid w:val="00B674EF"/>
    <w:rsid w:val="00B8056E"/>
    <w:rsid w:val="00B82EC1"/>
    <w:rsid w:val="00B83252"/>
    <w:rsid w:val="00B837B3"/>
    <w:rsid w:val="00BA3AAB"/>
    <w:rsid w:val="00BB5196"/>
    <w:rsid w:val="00BC60D4"/>
    <w:rsid w:val="00BD0B9D"/>
    <w:rsid w:val="00BD1B8D"/>
    <w:rsid w:val="00BD5BB0"/>
    <w:rsid w:val="00BE1D0F"/>
    <w:rsid w:val="00BE7F3F"/>
    <w:rsid w:val="00C034E7"/>
    <w:rsid w:val="00C10973"/>
    <w:rsid w:val="00C156B8"/>
    <w:rsid w:val="00C23331"/>
    <w:rsid w:val="00C3548B"/>
    <w:rsid w:val="00C424DA"/>
    <w:rsid w:val="00C429C2"/>
    <w:rsid w:val="00C46474"/>
    <w:rsid w:val="00C504EA"/>
    <w:rsid w:val="00C52943"/>
    <w:rsid w:val="00C75DB2"/>
    <w:rsid w:val="00C87BAE"/>
    <w:rsid w:val="00C94B56"/>
    <w:rsid w:val="00CB2F1A"/>
    <w:rsid w:val="00CB72B8"/>
    <w:rsid w:val="00CC1D6D"/>
    <w:rsid w:val="00CD00F4"/>
    <w:rsid w:val="00CD2D28"/>
    <w:rsid w:val="00CD76DE"/>
    <w:rsid w:val="00CE2ED3"/>
    <w:rsid w:val="00D206EA"/>
    <w:rsid w:val="00D27791"/>
    <w:rsid w:val="00D31195"/>
    <w:rsid w:val="00D3401D"/>
    <w:rsid w:val="00D431BF"/>
    <w:rsid w:val="00D5429A"/>
    <w:rsid w:val="00D56C2D"/>
    <w:rsid w:val="00D576E7"/>
    <w:rsid w:val="00D644F3"/>
    <w:rsid w:val="00D64D33"/>
    <w:rsid w:val="00D674D1"/>
    <w:rsid w:val="00D7031C"/>
    <w:rsid w:val="00D704B2"/>
    <w:rsid w:val="00D72E22"/>
    <w:rsid w:val="00D76D93"/>
    <w:rsid w:val="00D84C17"/>
    <w:rsid w:val="00D97F38"/>
    <w:rsid w:val="00DA07E3"/>
    <w:rsid w:val="00DB2218"/>
    <w:rsid w:val="00DB2511"/>
    <w:rsid w:val="00DC5274"/>
    <w:rsid w:val="00DE15CD"/>
    <w:rsid w:val="00DE7106"/>
    <w:rsid w:val="00DF3140"/>
    <w:rsid w:val="00E054EC"/>
    <w:rsid w:val="00E064C3"/>
    <w:rsid w:val="00E06CD6"/>
    <w:rsid w:val="00E14338"/>
    <w:rsid w:val="00E15C13"/>
    <w:rsid w:val="00E3399E"/>
    <w:rsid w:val="00E36869"/>
    <w:rsid w:val="00E4691D"/>
    <w:rsid w:val="00E50457"/>
    <w:rsid w:val="00E54EBC"/>
    <w:rsid w:val="00E626FB"/>
    <w:rsid w:val="00E742BB"/>
    <w:rsid w:val="00E749EE"/>
    <w:rsid w:val="00E74B27"/>
    <w:rsid w:val="00E81B7B"/>
    <w:rsid w:val="00E81D25"/>
    <w:rsid w:val="00E83B07"/>
    <w:rsid w:val="00E85607"/>
    <w:rsid w:val="00EB77FB"/>
    <w:rsid w:val="00EC1440"/>
    <w:rsid w:val="00EC2B2E"/>
    <w:rsid w:val="00EC505E"/>
    <w:rsid w:val="00EC523B"/>
    <w:rsid w:val="00ED12E2"/>
    <w:rsid w:val="00ED39E4"/>
    <w:rsid w:val="00EE2982"/>
    <w:rsid w:val="00EE3C64"/>
    <w:rsid w:val="00EE3E81"/>
    <w:rsid w:val="00EE6F30"/>
    <w:rsid w:val="00EF134F"/>
    <w:rsid w:val="00EF7968"/>
    <w:rsid w:val="00F02A7A"/>
    <w:rsid w:val="00F02FF6"/>
    <w:rsid w:val="00F0523C"/>
    <w:rsid w:val="00F159A7"/>
    <w:rsid w:val="00F2373E"/>
    <w:rsid w:val="00F33AC0"/>
    <w:rsid w:val="00F3529A"/>
    <w:rsid w:val="00F52DB3"/>
    <w:rsid w:val="00F56BE6"/>
    <w:rsid w:val="00F56CB0"/>
    <w:rsid w:val="00F57CC9"/>
    <w:rsid w:val="00F60C8C"/>
    <w:rsid w:val="00F65D1E"/>
    <w:rsid w:val="00F71C24"/>
    <w:rsid w:val="00F9631E"/>
    <w:rsid w:val="00FB6FA8"/>
    <w:rsid w:val="00FC0745"/>
    <w:rsid w:val="00FD3DB9"/>
    <w:rsid w:val="00FD49E3"/>
    <w:rsid w:val="00FD55EB"/>
    <w:rsid w:val="00FE1140"/>
    <w:rsid w:val="00FE34CA"/>
    <w:rsid w:val="00FE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6FDE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7A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A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8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C2B2E"/>
    <w:rPr>
      <w:color w:val="0000FF"/>
      <w:u w:val="single"/>
    </w:rPr>
  </w:style>
  <w:style w:type="paragraph" w:styleId="a9">
    <w:name w:val="No Spacing"/>
    <w:link w:val="aa"/>
    <w:uiPriority w:val="1"/>
    <w:qFormat/>
    <w:rsid w:val="0045600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45600F"/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3"/>
    <w:uiPriority w:val="59"/>
    <w:rsid w:val="0028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6FDE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7A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A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8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7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hyperlink" Target="http://citaty.info/tema/horosho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4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801045403557316E-2"/>
          <c:y val="3.4954985626483685E-2"/>
          <c:w val="0.90898726306396049"/>
          <c:h val="0.675687972752623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начальная школа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на "5"</c:v>
                </c:pt>
                <c:pt idx="3">
                  <c:v>на "4" и "5"</c:v>
                </c:pt>
                <c:pt idx="4">
                  <c:v>с 1 "4"</c:v>
                </c:pt>
                <c:pt idx="5">
                  <c:v>с 1 "3"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100</c:v>
                </c:pt>
                <c:pt idx="1">
                  <c:v>47.8</c:v>
                </c:pt>
                <c:pt idx="2">
                  <c:v>50</c:v>
                </c:pt>
                <c:pt idx="3">
                  <c:v>148</c:v>
                </c:pt>
                <c:pt idx="4">
                  <c:v>8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основная школа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на "5"</c:v>
                </c:pt>
                <c:pt idx="3">
                  <c:v>на "4" и "5"</c:v>
                </c:pt>
                <c:pt idx="4">
                  <c:v>с 1 "4"</c:v>
                </c:pt>
                <c:pt idx="5">
                  <c:v>с 1 "3"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100</c:v>
                </c:pt>
                <c:pt idx="1">
                  <c:v>43.7</c:v>
                </c:pt>
                <c:pt idx="2">
                  <c:v>21</c:v>
                </c:pt>
                <c:pt idx="3">
                  <c:v>146</c:v>
                </c:pt>
                <c:pt idx="4">
                  <c:v>7</c:v>
                </c:pt>
                <c:pt idx="5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старшая школа</c:v>
                </c:pt>
              </c:strCache>
            </c:strRef>
          </c:tx>
          <c:spPr>
            <a:solidFill>
              <a:schemeClr val="bg2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на "5"</c:v>
                </c:pt>
                <c:pt idx="3">
                  <c:v>на "4" и "5"</c:v>
                </c:pt>
                <c:pt idx="4">
                  <c:v>с 1 "4"</c:v>
                </c:pt>
                <c:pt idx="5">
                  <c:v>с 1 "3"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100</c:v>
                </c:pt>
                <c:pt idx="1">
                  <c:v>58.3</c:v>
                </c:pt>
                <c:pt idx="2">
                  <c:v>6</c:v>
                </c:pt>
                <c:pt idx="3">
                  <c:v>29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8260608"/>
        <c:axId val="198262144"/>
        <c:axId val="0"/>
      </c:bar3DChart>
      <c:catAx>
        <c:axId val="1982606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8262144"/>
        <c:crosses val="autoZero"/>
        <c:auto val="1"/>
        <c:lblAlgn val="ctr"/>
        <c:lblOffset val="100"/>
        <c:noMultiLvlLbl val="0"/>
      </c:catAx>
      <c:valAx>
        <c:axId val="198262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8260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670535711085863"/>
          <c:y val="3.4657582101442284E-2"/>
          <c:w val="0.21622664686002629"/>
          <c:h val="0.23476842672004858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89.8</c:v>
                </c:pt>
                <c:pt idx="3">
                  <c:v>96.4</c:v>
                </c:pt>
                <c:pt idx="4">
                  <c:v>95</c:v>
                </c:pt>
                <c:pt idx="5">
                  <c:v>94.6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68.400000000000006</c:v>
                </c:pt>
                <c:pt idx="1">
                  <c:v>100</c:v>
                </c:pt>
                <c:pt idx="2">
                  <c:v>63.2</c:v>
                </c:pt>
                <c:pt idx="3">
                  <c:v>76.8</c:v>
                </c:pt>
                <c:pt idx="4">
                  <c:v>66.2</c:v>
                </c:pt>
                <c:pt idx="5">
                  <c:v>71.599999999999994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3891328"/>
        <c:axId val="214011904"/>
        <c:axId val="0"/>
      </c:bar3DChart>
      <c:catAx>
        <c:axId val="213891328"/>
        <c:scaling>
          <c:orientation val="minMax"/>
        </c:scaling>
        <c:delete val="0"/>
        <c:axPos val="b"/>
        <c:majorTickMark val="out"/>
        <c:minorTickMark val="none"/>
        <c:tickLblPos val="nextTo"/>
        <c:crossAx val="214011904"/>
        <c:crosses val="autoZero"/>
        <c:auto val="1"/>
        <c:lblAlgn val="ctr"/>
        <c:lblOffset val="100"/>
        <c:noMultiLvlLbl val="0"/>
      </c:catAx>
      <c:valAx>
        <c:axId val="214011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89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68.2</c:v>
                </c:pt>
                <c:pt idx="1">
                  <c:v>76.5</c:v>
                </c:pt>
                <c:pt idx="2">
                  <c:v>54.5</c:v>
                </c:pt>
                <c:pt idx="3">
                  <c:v>65.599999999999994</c:v>
                </c:pt>
                <c:pt idx="4">
                  <c:v>60.3</c:v>
                </c:pt>
                <c:pt idx="5">
                  <c:v>55.9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66.599999999999994</c:v>
                </c:pt>
                <c:pt idx="1">
                  <c:v>53.3</c:v>
                </c:pt>
                <c:pt idx="2">
                  <c:v>63.2</c:v>
                </c:pt>
                <c:pt idx="3">
                  <c:v>61.8</c:v>
                </c:pt>
                <c:pt idx="4">
                  <c:v>62.6</c:v>
                </c:pt>
                <c:pt idx="5">
                  <c:v>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60</c:v>
                </c:pt>
                <c:pt idx="1">
                  <c:v>95.2</c:v>
                </c:pt>
                <c:pt idx="2">
                  <c:v>63.2</c:v>
                </c:pt>
                <c:pt idx="3">
                  <c:v>75</c:v>
                </c:pt>
                <c:pt idx="4">
                  <c:v>63.3</c:v>
                </c:pt>
                <c:pt idx="5">
                  <c:v>67.5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68.400000000000006</c:v>
                </c:pt>
                <c:pt idx="1">
                  <c:v>100</c:v>
                </c:pt>
                <c:pt idx="2">
                  <c:v>63.2</c:v>
                </c:pt>
                <c:pt idx="3">
                  <c:v>76.8</c:v>
                </c:pt>
                <c:pt idx="4">
                  <c:v>66.2</c:v>
                </c:pt>
                <c:pt idx="5">
                  <c:v>71.599999999999994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4253568"/>
        <c:axId val="214255104"/>
        <c:axId val="0"/>
      </c:bar3DChart>
      <c:catAx>
        <c:axId val="214253568"/>
        <c:scaling>
          <c:orientation val="minMax"/>
        </c:scaling>
        <c:delete val="0"/>
        <c:axPos val="b"/>
        <c:majorTickMark val="out"/>
        <c:minorTickMark val="none"/>
        <c:tickLblPos val="nextTo"/>
        <c:crossAx val="214255104"/>
        <c:crosses val="autoZero"/>
        <c:auto val="1"/>
        <c:lblAlgn val="ctr"/>
        <c:lblOffset val="100"/>
        <c:noMultiLvlLbl val="0"/>
      </c:catAx>
      <c:valAx>
        <c:axId val="214255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253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Лист1!$A$1:$A$10</c:f>
              <c:strCache>
                <c:ptCount val="10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6а</c:v>
                </c:pt>
                <c:pt idx="4">
                  <c:v>6б</c:v>
                </c:pt>
                <c:pt idx="5">
                  <c:v>6в</c:v>
                </c:pt>
                <c:pt idx="6">
                  <c:v>6г</c:v>
                </c:pt>
                <c:pt idx="7">
                  <c:v>7а</c:v>
                </c:pt>
                <c:pt idx="8">
                  <c:v>7б</c:v>
                </c:pt>
                <c:pt idx="9">
                  <c:v>7в</c:v>
                </c:pt>
              </c:strCache>
            </c:strRef>
          </c:cat>
          <c:val>
            <c:numRef>
              <c:f>Лист1!$B$1:$B$10</c:f>
              <c:numCache>
                <c:formatCode>General</c:formatCode>
                <c:ptCount val="10"/>
                <c:pt idx="0">
                  <c:v>91</c:v>
                </c:pt>
                <c:pt idx="1">
                  <c:v>100</c:v>
                </c:pt>
                <c:pt idx="2">
                  <c:v>77</c:v>
                </c:pt>
                <c:pt idx="3">
                  <c:v>100</c:v>
                </c:pt>
                <c:pt idx="4">
                  <c:v>95</c:v>
                </c:pt>
                <c:pt idx="5">
                  <c:v>73</c:v>
                </c:pt>
                <c:pt idx="6">
                  <c:v>87</c:v>
                </c:pt>
                <c:pt idx="7">
                  <c:v>76</c:v>
                </c:pt>
                <c:pt idx="8">
                  <c:v>85</c:v>
                </c:pt>
                <c:pt idx="9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3108608"/>
        <c:axId val="213110144"/>
        <c:axId val="0"/>
      </c:bar3DChart>
      <c:catAx>
        <c:axId val="213108608"/>
        <c:scaling>
          <c:orientation val="minMax"/>
        </c:scaling>
        <c:delete val="0"/>
        <c:axPos val="b"/>
        <c:majorTickMark val="out"/>
        <c:minorTickMark val="none"/>
        <c:tickLblPos val="nextTo"/>
        <c:crossAx val="213110144"/>
        <c:crosses val="autoZero"/>
        <c:auto val="1"/>
        <c:lblAlgn val="ctr"/>
        <c:lblOffset val="100"/>
        <c:noMultiLvlLbl val="0"/>
      </c:catAx>
      <c:valAx>
        <c:axId val="21311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1086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Word]Лист1'!$A$2:$A$4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Word]Лист1'!$A$2:$A$4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</c:strCache>
            </c:strRef>
          </c:cat>
          <c:val>
            <c:numRef>
              <c:f>'[Диаграмма в Microsoft Word]Лист1'!$C$2:$C$4</c:f>
              <c:numCache>
                <c:formatCode>General</c:formatCode>
                <c:ptCount val="3"/>
                <c:pt idx="0">
                  <c:v>96</c:v>
                </c:pt>
                <c:pt idx="1">
                  <c:v>84.2</c:v>
                </c:pt>
                <c:pt idx="2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9595520"/>
        <c:axId val="219597056"/>
        <c:axId val="0"/>
      </c:bar3DChart>
      <c:catAx>
        <c:axId val="2195955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19597056"/>
        <c:crosses val="autoZero"/>
        <c:auto val="1"/>
        <c:lblAlgn val="ctr"/>
        <c:lblOffset val="100"/>
        <c:noMultiLvlLbl val="0"/>
      </c:catAx>
      <c:valAx>
        <c:axId val="219597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19595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660380225122866"/>
          <c:y val="5.5962117950925525E-2"/>
          <c:w val="0.76034088632889474"/>
          <c:h val="0.90529564773506099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199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Лист2!$A$1:$A$9</c:f>
              <c:strCache>
                <c:ptCount val="9"/>
                <c:pt idx="0">
                  <c:v>английский язык</c:v>
                </c:pt>
                <c:pt idx="1">
                  <c:v>литература</c:v>
                </c:pt>
                <c:pt idx="2">
                  <c:v>химия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биология</c:v>
                </c:pt>
                <c:pt idx="8">
                  <c:v>обществознание</c:v>
                </c:pt>
              </c:strCache>
            </c:strRef>
          </c:cat>
          <c:val>
            <c:numRef>
              <c:f>Лист2!$B$1:$B$9</c:f>
              <c:numCache>
                <c:formatCode>General</c:formatCode>
                <c:ptCount val="9"/>
                <c:pt idx="0">
                  <c:v>4.5</c:v>
                </c:pt>
                <c:pt idx="1">
                  <c:v>4.3</c:v>
                </c:pt>
                <c:pt idx="2">
                  <c:v>4.3</c:v>
                </c:pt>
                <c:pt idx="3">
                  <c:v>4</c:v>
                </c:pt>
                <c:pt idx="4">
                  <c:v>4</c:v>
                </c:pt>
                <c:pt idx="5">
                  <c:v>3.7</c:v>
                </c:pt>
                <c:pt idx="6">
                  <c:v>3.6</c:v>
                </c:pt>
                <c:pt idx="7">
                  <c:v>3.5</c:v>
                </c:pt>
                <c:pt idx="8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9744896"/>
        <c:axId val="219861376"/>
        <c:axId val="0"/>
      </c:bar3DChart>
      <c:catAx>
        <c:axId val="219744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861376"/>
        <c:crosses val="autoZero"/>
        <c:auto val="1"/>
        <c:lblAlgn val="ctr"/>
        <c:lblOffset val="100"/>
        <c:noMultiLvlLbl val="0"/>
      </c:catAx>
      <c:valAx>
        <c:axId val="219861376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219744896"/>
        <c:crosses val="autoZero"/>
        <c:crossBetween val="between"/>
      </c:valAx>
      <c:spPr>
        <a:noFill/>
        <a:ln w="25383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99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химия</c:v>
                </c:pt>
                <c:pt idx="8">
                  <c:v>литература</c:v>
                </c:pt>
                <c:pt idx="9">
                  <c:v>информатика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</c:v>
                </c:pt>
                <c:pt idx="1">
                  <c:v>3.6</c:v>
                </c:pt>
                <c:pt idx="2">
                  <c:v>3.4</c:v>
                </c:pt>
                <c:pt idx="3">
                  <c:v>2</c:v>
                </c:pt>
                <c:pt idx="4">
                  <c:v>2.5</c:v>
                </c:pt>
                <c:pt idx="5">
                  <c:v>3.4</c:v>
                </c:pt>
                <c:pt idx="6">
                  <c:v>3.6</c:v>
                </c:pt>
                <c:pt idx="7">
                  <c:v>3.1</c:v>
                </c:pt>
                <c:pt idx="8">
                  <c:v>3.7</c:v>
                </c:pt>
                <c:pt idx="9">
                  <c:v>4</c:v>
                </c:pt>
                <c:pt idx="10">
                  <c:v>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99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химия</c:v>
                </c:pt>
                <c:pt idx="8">
                  <c:v>литература</c:v>
                </c:pt>
                <c:pt idx="9">
                  <c:v>информатика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4.0999999999999996</c:v>
                </c:pt>
                <c:pt idx="1">
                  <c:v>3.7</c:v>
                </c:pt>
                <c:pt idx="2">
                  <c:v>3.3</c:v>
                </c:pt>
                <c:pt idx="3">
                  <c:v>3.7</c:v>
                </c:pt>
                <c:pt idx="4">
                  <c:v>3.6</c:v>
                </c:pt>
                <c:pt idx="5">
                  <c:v>3.5</c:v>
                </c:pt>
                <c:pt idx="6">
                  <c:v>4</c:v>
                </c:pt>
                <c:pt idx="7">
                  <c:v>4.3</c:v>
                </c:pt>
                <c:pt idx="8">
                  <c:v>4.3</c:v>
                </c:pt>
                <c:pt idx="9">
                  <c:v>4</c:v>
                </c:pt>
                <c:pt idx="10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4271488"/>
        <c:axId val="214273024"/>
        <c:axId val="0"/>
      </c:bar3DChart>
      <c:catAx>
        <c:axId val="21427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4273024"/>
        <c:crosses val="autoZero"/>
        <c:auto val="1"/>
        <c:lblAlgn val="ctr"/>
        <c:lblOffset val="100"/>
        <c:noMultiLvlLbl val="0"/>
      </c:catAx>
      <c:valAx>
        <c:axId val="214273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4271488"/>
        <c:crosses val="autoZero"/>
        <c:crossBetween val="between"/>
      </c:valAx>
      <c:spPr>
        <a:noFill/>
        <a:ln w="25383">
          <a:noFill/>
        </a:ln>
      </c:spPr>
    </c:plotArea>
    <c:legend>
      <c:legendPos val="r"/>
      <c:overlay val="0"/>
      <c:txPr>
        <a:bodyPr/>
        <a:lstStyle/>
        <a:p>
          <a:pPr>
            <a:defRPr sz="1199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976116925522261E-2"/>
          <c:y val="4.3185180651307949E-2"/>
          <c:w val="0.82014574603646029"/>
          <c:h val="0.719633038972564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Лист3!$A$2:$A$12</c:f>
              <c:strCache>
                <c:ptCount val="11"/>
                <c:pt idx="0">
                  <c:v>русский язык</c:v>
                </c:pt>
                <c:pt idx="1">
                  <c:v>математика П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литература</c:v>
                </c:pt>
                <c:pt idx="7">
                  <c:v>история</c:v>
                </c:pt>
                <c:pt idx="8">
                  <c:v>обществощнание</c:v>
                </c:pt>
                <c:pt idx="9">
                  <c:v>английский язык</c:v>
                </c:pt>
                <c:pt idx="10">
                  <c:v>немецкий язык</c:v>
                </c:pt>
              </c:strCache>
            </c:strRef>
          </c:cat>
          <c:val>
            <c:numRef>
              <c:f>Лист3!$B$2:$B$12</c:f>
              <c:numCache>
                <c:formatCode>General</c:formatCode>
                <c:ptCount val="11"/>
                <c:pt idx="0">
                  <c:v>67</c:v>
                </c:pt>
                <c:pt idx="1">
                  <c:v>44</c:v>
                </c:pt>
                <c:pt idx="2">
                  <c:v>73</c:v>
                </c:pt>
                <c:pt idx="3">
                  <c:v>68</c:v>
                </c:pt>
                <c:pt idx="4">
                  <c:v>55</c:v>
                </c:pt>
                <c:pt idx="5">
                  <c:v>43</c:v>
                </c:pt>
                <c:pt idx="6">
                  <c:v>68</c:v>
                </c:pt>
                <c:pt idx="7">
                  <c:v>60</c:v>
                </c:pt>
                <c:pt idx="8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Лист3!$A$2:$A$12</c:f>
              <c:strCache>
                <c:ptCount val="11"/>
                <c:pt idx="0">
                  <c:v>русский язык</c:v>
                </c:pt>
                <c:pt idx="1">
                  <c:v>математика П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литература</c:v>
                </c:pt>
                <c:pt idx="7">
                  <c:v>история</c:v>
                </c:pt>
                <c:pt idx="8">
                  <c:v>обществощнание</c:v>
                </c:pt>
                <c:pt idx="9">
                  <c:v>английский язык</c:v>
                </c:pt>
                <c:pt idx="10">
                  <c:v>немецкий язык</c:v>
                </c:pt>
              </c:strCache>
            </c:strRef>
          </c:cat>
          <c:val>
            <c:numRef>
              <c:f>Лист3!$C$2:$C$12</c:f>
              <c:numCache>
                <c:formatCode>General</c:formatCode>
                <c:ptCount val="11"/>
                <c:pt idx="0">
                  <c:v>79</c:v>
                </c:pt>
                <c:pt idx="1">
                  <c:v>47</c:v>
                </c:pt>
                <c:pt idx="2">
                  <c:v>79</c:v>
                </c:pt>
                <c:pt idx="3">
                  <c:v>74</c:v>
                </c:pt>
                <c:pt idx="4">
                  <c:v>62</c:v>
                </c:pt>
                <c:pt idx="6">
                  <c:v>62</c:v>
                </c:pt>
                <c:pt idx="7">
                  <c:v>57</c:v>
                </c:pt>
                <c:pt idx="8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Лист3!$A$2:$A$12</c:f>
              <c:strCache>
                <c:ptCount val="11"/>
                <c:pt idx="0">
                  <c:v>русский язык</c:v>
                </c:pt>
                <c:pt idx="1">
                  <c:v>математика П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литература</c:v>
                </c:pt>
                <c:pt idx="7">
                  <c:v>история</c:v>
                </c:pt>
                <c:pt idx="8">
                  <c:v>обществощнание</c:v>
                </c:pt>
                <c:pt idx="9">
                  <c:v>английский язык</c:v>
                </c:pt>
                <c:pt idx="10">
                  <c:v>немецкий язык</c:v>
                </c:pt>
              </c:strCache>
            </c:strRef>
          </c:cat>
          <c:val>
            <c:numRef>
              <c:f>Лист3!$D$2:$D$12</c:f>
              <c:numCache>
                <c:formatCode>General</c:formatCode>
                <c:ptCount val="11"/>
                <c:pt idx="0">
                  <c:v>73</c:v>
                </c:pt>
                <c:pt idx="1">
                  <c:v>46</c:v>
                </c:pt>
                <c:pt idx="2">
                  <c:v>67</c:v>
                </c:pt>
                <c:pt idx="3">
                  <c:v>85</c:v>
                </c:pt>
                <c:pt idx="4">
                  <c:v>57</c:v>
                </c:pt>
                <c:pt idx="5">
                  <c:v>47</c:v>
                </c:pt>
                <c:pt idx="6">
                  <c:v>80</c:v>
                </c:pt>
                <c:pt idx="7">
                  <c:v>70</c:v>
                </c:pt>
                <c:pt idx="8">
                  <c:v>61</c:v>
                </c:pt>
                <c:pt idx="9">
                  <c:v>76</c:v>
                </c:pt>
                <c:pt idx="10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4659328"/>
        <c:axId val="224660864"/>
        <c:axId val="0"/>
      </c:bar3DChart>
      <c:catAx>
        <c:axId val="224659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4660864"/>
        <c:crosses val="autoZero"/>
        <c:auto val="1"/>
        <c:lblAlgn val="ctr"/>
        <c:lblOffset val="100"/>
        <c:noMultiLvlLbl val="0"/>
      </c:catAx>
      <c:valAx>
        <c:axId val="224660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46593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Лист4!$B$1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Лист4!$A$2:$A$12</c:f>
              <c:strCache>
                <c:ptCount val="11"/>
                <c:pt idx="0">
                  <c:v>русский язык</c:v>
                </c:pt>
                <c:pt idx="1">
                  <c:v>математика П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литература</c:v>
                </c:pt>
                <c:pt idx="7">
                  <c:v>история</c:v>
                </c:pt>
                <c:pt idx="8">
                  <c:v>обществощнание</c:v>
                </c:pt>
                <c:pt idx="9">
                  <c:v>английский язык</c:v>
                </c:pt>
                <c:pt idx="10">
                  <c:v>немецкий язык</c:v>
                </c:pt>
              </c:strCache>
            </c:strRef>
          </c:cat>
          <c:val>
            <c:numRef>
              <c:f>Лист4!$B$2:$B$12</c:f>
              <c:numCache>
                <c:formatCode>General</c:formatCode>
                <c:ptCount val="11"/>
                <c:pt idx="0">
                  <c:v>73</c:v>
                </c:pt>
                <c:pt idx="1">
                  <c:v>46</c:v>
                </c:pt>
                <c:pt idx="2">
                  <c:v>67</c:v>
                </c:pt>
                <c:pt idx="3">
                  <c:v>85</c:v>
                </c:pt>
                <c:pt idx="4">
                  <c:v>57</c:v>
                </c:pt>
                <c:pt idx="5">
                  <c:v>47</c:v>
                </c:pt>
                <c:pt idx="6">
                  <c:v>80</c:v>
                </c:pt>
                <c:pt idx="7">
                  <c:v>70</c:v>
                </c:pt>
                <c:pt idx="8">
                  <c:v>61</c:v>
                </c:pt>
                <c:pt idx="9">
                  <c:v>76</c:v>
                </c:pt>
                <c:pt idx="10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город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Лист4!$A$2:$A$12</c:f>
              <c:strCache>
                <c:ptCount val="11"/>
                <c:pt idx="0">
                  <c:v>русский язык</c:v>
                </c:pt>
                <c:pt idx="1">
                  <c:v>математика П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литература</c:v>
                </c:pt>
                <c:pt idx="7">
                  <c:v>история</c:v>
                </c:pt>
                <c:pt idx="8">
                  <c:v>обществощнание</c:v>
                </c:pt>
                <c:pt idx="9">
                  <c:v>английский язык</c:v>
                </c:pt>
                <c:pt idx="10">
                  <c:v>немецкий язык</c:v>
                </c:pt>
              </c:strCache>
            </c:strRef>
          </c:cat>
          <c:val>
            <c:numRef>
              <c:f>Лист4!$C$2:$C$12</c:f>
              <c:numCache>
                <c:formatCode>General</c:formatCode>
                <c:ptCount val="11"/>
                <c:pt idx="0">
                  <c:v>70</c:v>
                </c:pt>
                <c:pt idx="1">
                  <c:v>48</c:v>
                </c:pt>
                <c:pt idx="2">
                  <c:v>57</c:v>
                </c:pt>
                <c:pt idx="3">
                  <c:v>58</c:v>
                </c:pt>
                <c:pt idx="4">
                  <c:v>54</c:v>
                </c:pt>
                <c:pt idx="5">
                  <c:v>47</c:v>
                </c:pt>
                <c:pt idx="6">
                  <c:v>63</c:v>
                </c:pt>
                <c:pt idx="7">
                  <c:v>60</c:v>
                </c:pt>
                <c:pt idx="8">
                  <c:v>59</c:v>
                </c:pt>
                <c:pt idx="9">
                  <c:v>66</c:v>
                </c:pt>
                <c:pt idx="10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4687232"/>
        <c:axId val="224688768"/>
        <c:axId val="0"/>
      </c:bar3DChart>
      <c:catAx>
        <c:axId val="2246872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4688768"/>
        <c:crosses val="autoZero"/>
        <c:auto val="1"/>
        <c:lblAlgn val="ctr"/>
        <c:lblOffset val="100"/>
        <c:noMultiLvlLbl val="0"/>
      </c:catAx>
      <c:valAx>
        <c:axId val="224688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46872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Лист1!$A$1:$A$7</c:f>
              <c:strCache>
                <c:ptCount val="7"/>
                <c:pt idx="0">
                  <c:v>2а</c:v>
                </c:pt>
                <c:pt idx="1">
                  <c:v>2б</c:v>
                </c:pt>
                <c:pt idx="2">
                  <c:v>2в</c:v>
                </c:pt>
                <c:pt idx="3">
                  <c:v>2г</c:v>
                </c:pt>
                <c:pt idx="4">
                  <c:v>школа</c:v>
                </c:pt>
                <c:pt idx="5">
                  <c:v>город</c:v>
                </c:pt>
                <c:pt idx="6">
                  <c:v>область</c:v>
                </c:pt>
              </c:strCache>
            </c:strRef>
          </c:cat>
          <c:val>
            <c:numRef>
              <c:f>Лист1!$B$1:$B$7</c:f>
              <c:numCache>
                <c:formatCode>General</c:formatCode>
                <c:ptCount val="7"/>
                <c:pt idx="0">
                  <c:v>100</c:v>
                </c:pt>
                <c:pt idx="1">
                  <c:v>96.3</c:v>
                </c:pt>
                <c:pt idx="2">
                  <c:v>88.5</c:v>
                </c:pt>
                <c:pt idx="3">
                  <c:v>100</c:v>
                </c:pt>
                <c:pt idx="4">
                  <c:v>96.3</c:v>
                </c:pt>
                <c:pt idx="5">
                  <c:v>95.4</c:v>
                </c:pt>
                <c:pt idx="6">
                  <c:v>87.2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2436608"/>
        <c:axId val="202438144"/>
        <c:axId val="0"/>
      </c:bar3DChart>
      <c:catAx>
        <c:axId val="202436608"/>
        <c:scaling>
          <c:orientation val="minMax"/>
        </c:scaling>
        <c:delete val="0"/>
        <c:axPos val="b"/>
        <c:majorTickMark val="out"/>
        <c:minorTickMark val="none"/>
        <c:tickLblPos val="nextTo"/>
        <c:crossAx val="202438144"/>
        <c:crosses val="autoZero"/>
        <c:auto val="1"/>
        <c:lblAlgn val="ctr"/>
        <c:lblOffset val="100"/>
        <c:noMultiLvlLbl val="0"/>
      </c:catAx>
      <c:valAx>
        <c:axId val="20243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2436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97.6</c:v>
                </c:pt>
                <c:pt idx="5">
                  <c:v>97.2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87</c:v>
                </c:pt>
                <c:pt idx="1">
                  <c:v>86.4</c:v>
                </c:pt>
                <c:pt idx="2">
                  <c:v>80</c:v>
                </c:pt>
                <c:pt idx="3">
                  <c:v>84.3</c:v>
                </c:pt>
                <c:pt idx="4">
                  <c:v>76.5</c:v>
                </c:pt>
                <c:pt idx="5">
                  <c:v>76.400000000000006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1026176"/>
        <c:axId val="201027968"/>
        <c:axId val="0"/>
      </c:bar3DChart>
      <c:catAx>
        <c:axId val="201026176"/>
        <c:scaling>
          <c:orientation val="minMax"/>
        </c:scaling>
        <c:delete val="0"/>
        <c:axPos val="b"/>
        <c:majorTickMark val="out"/>
        <c:minorTickMark val="none"/>
        <c:tickLblPos val="nextTo"/>
        <c:crossAx val="201027968"/>
        <c:crosses val="autoZero"/>
        <c:auto val="1"/>
        <c:lblAlgn val="ctr"/>
        <c:lblOffset val="100"/>
        <c:noMultiLvlLbl val="0"/>
      </c:catAx>
      <c:valAx>
        <c:axId val="201027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1026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95.7</c:v>
                </c:pt>
                <c:pt idx="2">
                  <c:v>96</c:v>
                </c:pt>
                <c:pt idx="3">
                  <c:v>97.3</c:v>
                </c:pt>
                <c:pt idx="4">
                  <c:v>98.1</c:v>
                </c:pt>
                <c:pt idx="5">
                  <c:v>98.3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92.3</c:v>
                </c:pt>
                <c:pt idx="1">
                  <c:v>82.6</c:v>
                </c:pt>
                <c:pt idx="2">
                  <c:v>72</c:v>
                </c:pt>
                <c:pt idx="3">
                  <c:v>82.5</c:v>
                </c:pt>
                <c:pt idx="4">
                  <c:v>74.7</c:v>
                </c:pt>
                <c:pt idx="5">
                  <c:v>74.7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2975104"/>
        <c:axId val="202976640"/>
        <c:axId val="0"/>
      </c:bar3DChart>
      <c:catAx>
        <c:axId val="202975104"/>
        <c:scaling>
          <c:orientation val="minMax"/>
        </c:scaling>
        <c:delete val="0"/>
        <c:axPos val="b"/>
        <c:majorTickMark val="out"/>
        <c:minorTickMark val="none"/>
        <c:tickLblPos val="nextTo"/>
        <c:crossAx val="202976640"/>
        <c:crosses val="autoZero"/>
        <c:auto val="1"/>
        <c:lblAlgn val="ctr"/>
        <c:lblOffset val="100"/>
        <c:noMultiLvlLbl val="0"/>
      </c:catAx>
      <c:valAx>
        <c:axId val="20297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2975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96</c:v>
                </c:pt>
                <c:pt idx="3">
                  <c:v>98.7</c:v>
                </c:pt>
                <c:pt idx="4">
                  <c:v>99.5</c:v>
                </c:pt>
                <c:pt idx="5">
                  <c:v>99.4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92.9</c:v>
                </c:pt>
                <c:pt idx="1">
                  <c:v>78.3</c:v>
                </c:pt>
                <c:pt idx="2">
                  <c:v>76</c:v>
                </c:pt>
                <c:pt idx="3">
                  <c:v>82.9</c:v>
                </c:pt>
                <c:pt idx="4">
                  <c:v>80.5</c:v>
                </c:pt>
                <c:pt idx="5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9593472"/>
        <c:axId val="209595008"/>
        <c:axId val="0"/>
      </c:bar3DChart>
      <c:catAx>
        <c:axId val="209593472"/>
        <c:scaling>
          <c:orientation val="minMax"/>
        </c:scaling>
        <c:delete val="0"/>
        <c:axPos val="b"/>
        <c:majorTickMark val="out"/>
        <c:minorTickMark val="none"/>
        <c:tickLblPos val="nextTo"/>
        <c:crossAx val="209595008"/>
        <c:crosses val="autoZero"/>
        <c:auto val="1"/>
        <c:lblAlgn val="ctr"/>
        <c:lblOffset val="100"/>
        <c:noMultiLvlLbl val="0"/>
      </c:catAx>
      <c:valAx>
        <c:axId val="20959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593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87</c:v>
                </c:pt>
                <c:pt idx="1">
                  <c:v>86.4</c:v>
                </c:pt>
                <c:pt idx="2">
                  <c:v>80</c:v>
                </c:pt>
                <c:pt idx="3">
                  <c:v>84.3</c:v>
                </c:pt>
                <c:pt idx="4">
                  <c:v>76.5</c:v>
                </c:pt>
                <c:pt idx="5">
                  <c:v>76.400000000000006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92.3</c:v>
                </c:pt>
                <c:pt idx="1">
                  <c:v>82.6</c:v>
                </c:pt>
                <c:pt idx="2">
                  <c:v>72</c:v>
                </c:pt>
                <c:pt idx="3">
                  <c:v>82.5</c:v>
                </c:pt>
                <c:pt idx="4">
                  <c:v>74.7</c:v>
                </c:pt>
                <c:pt idx="5">
                  <c:v>74.7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окружающий мир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92.9</c:v>
                </c:pt>
                <c:pt idx="1">
                  <c:v>78.3</c:v>
                </c:pt>
                <c:pt idx="2">
                  <c:v>76</c:v>
                </c:pt>
                <c:pt idx="3">
                  <c:v>82.9</c:v>
                </c:pt>
                <c:pt idx="4">
                  <c:v>80.5</c:v>
                </c:pt>
                <c:pt idx="5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9630720"/>
        <c:axId val="209632256"/>
        <c:axId val="0"/>
      </c:bar3DChart>
      <c:catAx>
        <c:axId val="209630720"/>
        <c:scaling>
          <c:orientation val="minMax"/>
        </c:scaling>
        <c:delete val="0"/>
        <c:axPos val="b"/>
        <c:majorTickMark val="out"/>
        <c:minorTickMark val="none"/>
        <c:tickLblPos val="nextTo"/>
        <c:crossAx val="209632256"/>
        <c:crosses val="autoZero"/>
        <c:auto val="1"/>
        <c:lblAlgn val="ctr"/>
        <c:lblOffset val="100"/>
        <c:noMultiLvlLbl val="0"/>
      </c:catAx>
      <c:valAx>
        <c:axId val="209632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630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90.9</c:v>
                </c:pt>
                <c:pt idx="3">
                  <c:v>96.7</c:v>
                </c:pt>
                <c:pt idx="4">
                  <c:v>92</c:v>
                </c:pt>
                <c:pt idx="5">
                  <c:v>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68.2</c:v>
                </c:pt>
                <c:pt idx="1">
                  <c:v>76.5</c:v>
                </c:pt>
                <c:pt idx="2">
                  <c:v>54.5</c:v>
                </c:pt>
                <c:pt idx="3">
                  <c:v>65.599999999999994</c:v>
                </c:pt>
                <c:pt idx="4">
                  <c:v>60.3</c:v>
                </c:pt>
                <c:pt idx="5">
                  <c:v>55.9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2632320"/>
        <c:axId val="212633856"/>
        <c:axId val="0"/>
      </c:bar3DChart>
      <c:catAx>
        <c:axId val="212632320"/>
        <c:scaling>
          <c:orientation val="minMax"/>
        </c:scaling>
        <c:delete val="0"/>
        <c:axPos val="b"/>
        <c:majorTickMark val="out"/>
        <c:minorTickMark val="none"/>
        <c:tickLblPos val="nextTo"/>
        <c:crossAx val="212633856"/>
        <c:crosses val="autoZero"/>
        <c:auto val="1"/>
        <c:lblAlgn val="ctr"/>
        <c:lblOffset val="100"/>
        <c:noMultiLvlLbl val="0"/>
      </c:catAx>
      <c:valAx>
        <c:axId val="212633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632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84.2</c:v>
                </c:pt>
                <c:pt idx="3">
                  <c:v>94.5</c:v>
                </c:pt>
                <c:pt idx="4">
                  <c:v>93.1</c:v>
                </c:pt>
                <c:pt idx="5">
                  <c:v>93.5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66.599999999999994</c:v>
                </c:pt>
                <c:pt idx="1">
                  <c:v>53.3</c:v>
                </c:pt>
                <c:pt idx="2">
                  <c:v>63.2</c:v>
                </c:pt>
                <c:pt idx="3">
                  <c:v>61.8</c:v>
                </c:pt>
                <c:pt idx="4">
                  <c:v>62.6</c:v>
                </c:pt>
                <c:pt idx="5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2787200"/>
        <c:axId val="212788736"/>
        <c:axId val="0"/>
      </c:bar3DChart>
      <c:catAx>
        <c:axId val="212787200"/>
        <c:scaling>
          <c:orientation val="minMax"/>
        </c:scaling>
        <c:delete val="0"/>
        <c:axPos val="b"/>
        <c:majorTickMark val="out"/>
        <c:minorTickMark val="none"/>
        <c:tickLblPos val="nextTo"/>
        <c:crossAx val="212788736"/>
        <c:crosses val="autoZero"/>
        <c:auto val="1"/>
        <c:lblAlgn val="ctr"/>
        <c:lblOffset val="100"/>
        <c:noMultiLvlLbl val="0"/>
      </c:catAx>
      <c:valAx>
        <c:axId val="212788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787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94.7</c:v>
                </c:pt>
                <c:pt idx="3">
                  <c:v>98.3</c:v>
                </c:pt>
                <c:pt idx="4">
                  <c:v>95.2</c:v>
                </c:pt>
                <c:pt idx="5">
                  <c:v>95.6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школа</c:v>
                </c:pt>
                <c:pt idx="4">
                  <c:v>город </c:v>
                </c:pt>
                <c:pt idx="5">
                  <c:v>область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60</c:v>
                </c:pt>
                <c:pt idx="1">
                  <c:v>95.2</c:v>
                </c:pt>
                <c:pt idx="2">
                  <c:v>63.2</c:v>
                </c:pt>
                <c:pt idx="3">
                  <c:v>75</c:v>
                </c:pt>
                <c:pt idx="4">
                  <c:v>63.3</c:v>
                </c:pt>
                <c:pt idx="5">
                  <c:v>67.5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3076992"/>
        <c:axId val="213230336"/>
        <c:axId val="0"/>
      </c:bar3DChart>
      <c:catAx>
        <c:axId val="213076992"/>
        <c:scaling>
          <c:orientation val="minMax"/>
        </c:scaling>
        <c:delete val="0"/>
        <c:axPos val="b"/>
        <c:majorTickMark val="out"/>
        <c:minorTickMark val="none"/>
        <c:tickLblPos val="nextTo"/>
        <c:crossAx val="213230336"/>
        <c:crosses val="autoZero"/>
        <c:auto val="1"/>
        <c:lblAlgn val="ctr"/>
        <c:lblOffset val="100"/>
        <c:noMultiLvlLbl val="0"/>
      </c:catAx>
      <c:valAx>
        <c:axId val="213230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076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A10D-7B98-4A54-86FF-AA5C24B4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26</Pages>
  <Words>6821</Words>
  <Characters>38886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zamdir</cp:lastModifiedBy>
  <cp:revision>409</cp:revision>
  <cp:lastPrinted>2017-08-26T08:49:00Z</cp:lastPrinted>
  <dcterms:created xsi:type="dcterms:W3CDTF">2015-08-05T07:35:00Z</dcterms:created>
  <dcterms:modified xsi:type="dcterms:W3CDTF">2017-11-01T09:44:00Z</dcterms:modified>
</cp:coreProperties>
</file>